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B86D" w14:textId="1379BE36" w:rsidR="00917EC9" w:rsidRPr="00E84EA5" w:rsidRDefault="00BB0383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 พ.ศ. 25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84EA5" w:rsidRPr="00E84EA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3D88BCAA" w14:textId="0AD679E7" w:rsidR="00917EC9" w:rsidRPr="00E84EA5" w:rsidRDefault="00917EC9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 </w:t>
      </w:r>
      <w:r w:rsidR="00E35A8D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แม่เมาะ</w:t>
      </w:r>
    </w:p>
    <w:p w14:paraId="56358491" w14:textId="77777777" w:rsidR="009300E4" w:rsidRDefault="009300E4" w:rsidP="008577B2">
      <w:pPr>
        <w:jc w:val="left"/>
        <w:rPr>
          <w:rFonts w:ascii="TH SarabunIT๙" w:hAnsi="TH SarabunIT๙" w:cs="TH SarabunIT๙"/>
          <w:b/>
          <w:bCs/>
        </w:rPr>
      </w:pPr>
      <w:r w:rsidRPr="009300E4">
        <w:rPr>
          <w:rFonts w:ascii="TH SarabunIT๙" w:hAnsi="TH SarabunIT๙" w:cs="TH SarabunIT๙"/>
          <w:b/>
          <w:bCs/>
          <w:cs/>
        </w:rPr>
        <w:t>ยุทธศาสตร์ที่ 2     ด้านบริการเป็นเลิศ (</w:t>
      </w:r>
      <w:r w:rsidRPr="009300E4">
        <w:rPr>
          <w:rFonts w:ascii="TH SarabunIT๙" w:hAnsi="TH SarabunIT๙" w:cs="TH SarabunIT๙"/>
          <w:b/>
          <w:bCs/>
        </w:rPr>
        <w:t xml:space="preserve">Service Excellence) </w:t>
      </w:r>
    </w:p>
    <w:p w14:paraId="1F8BAE99" w14:textId="77777777" w:rsidR="009300E4" w:rsidRDefault="00876758" w:rsidP="009300E4">
      <w:pPr>
        <w:ind w:right="-1039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1.</w:t>
      </w:r>
      <w:r w:rsidR="00CA3E05" w:rsidRPr="00E84EA5">
        <w:rPr>
          <w:rFonts w:ascii="TH SarabunIT๙" w:hAnsi="TH SarabunIT๙" w:cs="TH SarabunIT๙"/>
          <w:b/>
          <w:bCs/>
          <w:cs/>
        </w:rPr>
        <w:t>ประเด็น</w:t>
      </w:r>
      <w:r w:rsidRPr="00E84EA5">
        <w:rPr>
          <w:rFonts w:ascii="TH SarabunIT๙" w:hAnsi="TH SarabunIT๙" w:cs="TH SarabunIT๙"/>
        </w:rPr>
        <w:t xml:space="preserve"> : </w:t>
      </w:r>
      <w:r w:rsidR="009300E4" w:rsidRPr="001F47AE">
        <w:rPr>
          <w:rFonts w:ascii="TH SarabunIT๙" w:hAnsi="TH SarabunIT๙" w:cs="TH SarabunIT๙"/>
          <w:b/>
          <w:bCs/>
          <w:shd w:val="clear" w:color="auto" w:fill="FFFFFF"/>
          <w:cs/>
        </w:rPr>
        <w:t>การพัฒนาระบบบริการการแพทย์ฉุกเฉินครบวงจรและระบบส่งต่</w:t>
      </w:r>
      <w:r w:rsidR="009300E4">
        <w:rPr>
          <w:rFonts w:ascii="TH SarabunIT๙" w:hAnsi="TH SarabunIT๙" w:cs="TH SarabunIT๙" w:hint="cs"/>
          <w:b/>
          <w:bCs/>
          <w:shd w:val="clear" w:color="auto" w:fill="FFFFFF"/>
          <w:cs/>
        </w:rPr>
        <w:t>อ</w:t>
      </w:r>
    </w:p>
    <w:p w14:paraId="52707745" w14:textId="3E4A7F04" w:rsidR="00F90949" w:rsidRPr="00E84EA5" w:rsidRDefault="00DE57D6" w:rsidP="008577B2">
      <w:pPr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E84EA5">
        <w:rPr>
          <w:rFonts w:ascii="TH SarabunIT๙" w:hAnsi="TH SarabunIT๙" w:cs="TH SarabunIT๙"/>
          <w:b/>
          <w:bCs/>
        </w:rPr>
        <w:t>:</w:t>
      </w:r>
      <w:r w:rsidR="00056145" w:rsidRPr="00E84EA5">
        <w:rPr>
          <w:rFonts w:ascii="TH SarabunIT๙" w:hAnsi="TH SarabunIT๙" w:cs="TH SarabunIT๙"/>
          <w:cs/>
        </w:rPr>
        <w:t xml:space="preserve"> </w:t>
      </w:r>
      <w:r w:rsidR="009300E4" w:rsidRPr="00633485">
        <w:rPr>
          <w:rFonts w:ascii="TH SarabunIT๙" w:hAnsi="TH SarabunIT๙" w:cs="TH SarabunIT๙"/>
          <w:cs/>
        </w:rPr>
        <w:t>ระบบบริการการแพทย์ฉุกเฉิน</w:t>
      </w:r>
      <w:r w:rsidR="009300E4" w:rsidRPr="006D02A5">
        <w:rPr>
          <w:rFonts w:ascii="TH SarabunIT๙" w:hAnsi="TH SarabunIT๙" w:cs="TH SarabunIT๙"/>
          <w:cs/>
        </w:rPr>
        <w:t>และระบบส่งต่อที่มีคุณภาพมาตรฐาน</w:t>
      </w:r>
    </w:p>
    <w:p w14:paraId="13E567A9" w14:textId="1096F22B" w:rsidR="00876758" w:rsidRDefault="00DE57D6" w:rsidP="008248A4">
      <w:pPr>
        <w:pStyle w:val="1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3</w:t>
      </w:r>
      <w:r w:rsidR="00876758" w:rsidRPr="00E84EA5">
        <w:rPr>
          <w:rFonts w:ascii="TH SarabunIT๙" w:hAnsi="TH SarabunIT๙" w:cs="TH SarabunIT๙"/>
          <w:b/>
          <w:bCs/>
          <w:cs/>
        </w:rPr>
        <w:t xml:space="preserve">.ตัวชี้วัด </w:t>
      </w:r>
      <w:r w:rsidR="00A960FD" w:rsidRPr="00A960FD">
        <w:rPr>
          <w:rFonts w:ascii="TH SarabunIT๙" w:hAnsi="TH SarabunIT๙" w:cs="TH SarabunIT๙"/>
          <w:b/>
          <w:bCs/>
          <w:cs/>
        </w:rPr>
        <w:t>ระดับกระทรวงและจังหวัดลำปาง</w:t>
      </w:r>
    </w:p>
    <w:tbl>
      <w:tblPr>
        <w:tblStyle w:val="a3"/>
        <w:tblW w:w="9463" w:type="dxa"/>
        <w:jc w:val="center"/>
        <w:tblLook w:val="04A0" w:firstRow="1" w:lastRow="0" w:firstColumn="1" w:lastColumn="0" w:noHBand="0" w:noVBand="1"/>
      </w:tblPr>
      <w:tblGrid>
        <w:gridCol w:w="6910"/>
        <w:gridCol w:w="2553"/>
      </w:tblGrid>
      <w:tr w:rsidR="00A960FD" w:rsidRPr="00633485" w14:paraId="6C390AF8" w14:textId="77777777" w:rsidTr="00C93B10">
        <w:trPr>
          <w:jc w:val="center"/>
        </w:trPr>
        <w:tc>
          <w:tcPr>
            <w:tcW w:w="6910" w:type="dxa"/>
          </w:tcPr>
          <w:p w14:paraId="03651F33" w14:textId="77777777" w:rsidR="00A960FD" w:rsidRPr="00633485" w:rsidRDefault="00A960FD" w:rsidP="000216BF">
            <w:pPr>
              <w:ind w:right="-1039" w:firstLine="567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ตัวชี้วัดหลักและตัวชี้วัดรอง</w:t>
            </w:r>
          </w:p>
        </w:tc>
        <w:tc>
          <w:tcPr>
            <w:tcW w:w="2553" w:type="dxa"/>
          </w:tcPr>
          <w:p w14:paraId="596AAB43" w14:textId="77777777" w:rsidR="00A960FD" w:rsidRPr="00633485" w:rsidRDefault="00A960FD" w:rsidP="000216BF">
            <w:pPr>
              <w:ind w:right="-1039" w:firstLine="567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</w:tr>
      <w:tr w:rsidR="00A960FD" w:rsidRPr="00633485" w14:paraId="1BB69055" w14:textId="77777777" w:rsidTr="00C93B10">
        <w:trPr>
          <w:trHeight w:val="507"/>
          <w:jc w:val="center"/>
        </w:trPr>
        <w:tc>
          <w:tcPr>
            <w:tcW w:w="6910" w:type="dxa"/>
          </w:tcPr>
          <w:p w14:paraId="6366BFEE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1.ร้อยละของ </w:t>
            </w:r>
            <w:r w:rsidRPr="00633485">
              <w:rPr>
                <w:rFonts w:ascii="TH SarabunIT๙" w:hAnsi="TH SarabunIT๙" w:cs="TH SarabunIT๙"/>
              </w:rPr>
              <w:t xml:space="preserve">ER </w:t>
            </w:r>
            <w:r w:rsidRPr="00633485">
              <w:rPr>
                <w:rFonts w:ascii="TH SarabunIT๙" w:hAnsi="TH SarabunIT๙" w:cs="TH SarabunIT๙"/>
                <w:cs/>
              </w:rPr>
              <w:t>คุณภาพผ่านเกณฑ์การประเมิน</w:t>
            </w:r>
          </w:p>
        </w:tc>
        <w:tc>
          <w:tcPr>
            <w:tcW w:w="2553" w:type="dxa"/>
          </w:tcPr>
          <w:p w14:paraId="77DE06C4" w14:textId="77777777" w:rsidR="00A960FD" w:rsidRPr="00633485" w:rsidRDefault="00A960FD" w:rsidP="000216BF">
            <w:pPr>
              <w:ind w:right="-1039"/>
              <w:jc w:val="both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ร้อยละ 70</w:t>
            </w:r>
          </w:p>
        </w:tc>
      </w:tr>
      <w:tr w:rsidR="00A960FD" w:rsidRPr="00633485" w14:paraId="491C4A52" w14:textId="77777777" w:rsidTr="00C93B10">
        <w:trPr>
          <w:jc w:val="center"/>
        </w:trPr>
        <w:tc>
          <w:tcPr>
            <w:tcW w:w="6910" w:type="dxa"/>
          </w:tcPr>
          <w:p w14:paraId="45CBBB8F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2.ร้อยละ </w:t>
            </w:r>
            <w:r w:rsidRPr="00633485">
              <w:rPr>
                <w:rFonts w:ascii="TH SarabunIT๙" w:hAnsi="TH SarabunIT๙" w:cs="TH SarabunIT๙"/>
              </w:rPr>
              <w:t xml:space="preserve">EMS </w:t>
            </w:r>
            <w:r w:rsidRPr="00633485">
              <w:rPr>
                <w:rFonts w:ascii="TH SarabunIT๙" w:hAnsi="TH SarabunIT๙" w:cs="TH SarabunIT๙"/>
                <w:cs/>
              </w:rPr>
              <w:t>คุณภาพผ่านเกณฑ์การประเมิน</w:t>
            </w:r>
          </w:p>
        </w:tc>
        <w:tc>
          <w:tcPr>
            <w:tcW w:w="2553" w:type="dxa"/>
          </w:tcPr>
          <w:p w14:paraId="33E73D02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>ร้อยละ70</w:t>
            </w:r>
          </w:p>
        </w:tc>
      </w:tr>
      <w:tr w:rsidR="00A960FD" w:rsidRPr="00633485" w14:paraId="3719B73F" w14:textId="77777777" w:rsidTr="00C93B10">
        <w:trPr>
          <w:jc w:val="center"/>
        </w:trPr>
        <w:tc>
          <w:tcPr>
            <w:tcW w:w="6910" w:type="dxa"/>
          </w:tcPr>
          <w:p w14:paraId="5D5C0866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3.ร้อยละของผู้ป่วยที่มีภาวะหัวใจหยุดเต้นเฉียบพลันนอกรพ.ที่มีการ </w:t>
            </w:r>
            <w:r w:rsidRPr="00633485">
              <w:rPr>
                <w:rFonts w:ascii="TH SarabunIT๙" w:hAnsi="TH SarabunIT๙" w:cs="TH SarabunIT๙"/>
              </w:rPr>
              <w:t xml:space="preserve">CPR </w:t>
            </w:r>
          </w:p>
          <w:p w14:paraId="2EBB1E60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   และรอดชีวิต</w:t>
            </w:r>
          </w:p>
        </w:tc>
        <w:tc>
          <w:tcPr>
            <w:tcW w:w="2553" w:type="dxa"/>
          </w:tcPr>
          <w:p w14:paraId="5B89233D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ร้อยละ 30</w:t>
            </w:r>
          </w:p>
        </w:tc>
      </w:tr>
      <w:tr w:rsidR="00A960FD" w:rsidRPr="00633485" w14:paraId="5B0030A3" w14:textId="77777777" w:rsidTr="00C93B10">
        <w:trPr>
          <w:jc w:val="center"/>
        </w:trPr>
        <w:tc>
          <w:tcPr>
            <w:tcW w:w="6910" w:type="dxa"/>
          </w:tcPr>
          <w:p w14:paraId="7097CECA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>4.ร้อยละของผู้ป่วยที่มีภาวะหัวใจหยุดเต้นเฉียบพลันนอกรพ.มีชีวิตรอด</w:t>
            </w:r>
          </w:p>
          <w:p w14:paraId="0AE51299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  ด้วยการส่งต่อ</w:t>
            </w:r>
          </w:p>
        </w:tc>
        <w:tc>
          <w:tcPr>
            <w:tcW w:w="2553" w:type="dxa"/>
          </w:tcPr>
          <w:p w14:paraId="11072AC3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ร้อยละ15</w:t>
            </w:r>
          </w:p>
        </w:tc>
      </w:tr>
      <w:tr w:rsidR="00A960FD" w:rsidRPr="00633485" w14:paraId="5636CA44" w14:textId="77777777" w:rsidTr="00C93B10">
        <w:trPr>
          <w:jc w:val="center"/>
        </w:trPr>
        <w:tc>
          <w:tcPr>
            <w:tcW w:w="6910" w:type="dxa"/>
          </w:tcPr>
          <w:p w14:paraId="3156C717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5.อัตราการเสียชีวิตของผู้ป่วยวิกฤติฉุกเฉินภายใน 24 ชั่วโมงในผู้ป่วย </w:t>
            </w:r>
            <w:r w:rsidRPr="00633485">
              <w:rPr>
                <w:rFonts w:ascii="TH SarabunIT๙" w:hAnsi="TH SarabunIT๙" w:cs="TH SarabunIT๙"/>
              </w:rPr>
              <w:t xml:space="preserve">Triage </w:t>
            </w:r>
          </w:p>
          <w:p w14:paraId="69208A14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</w:rPr>
              <w:t>Level 1</w:t>
            </w:r>
            <w:r w:rsidRPr="00633485">
              <w:rPr>
                <w:rFonts w:ascii="TH SarabunIT๙" w:hAnsi="TH SarabunIT๙" w:cs="TH SarabunIT๙"/>
                <w:cs/>
              </w:rPr>
              <w:t xml:space="preserve">และ 2 ที่ </w:t>
            </w:r>
            <w:r w:rsidRPr="00633485">
              <w:rPr>
                <w:rFonts w:ascii="TH SarabunIT๙" w:hAnsi="TH SarabunIT๙" w:cs="TH SarabunIT๙"/>
              </w:rPr>
              <w:t xml:space="preserve">Admit </w:t>
            </w:r>
            <w:r w:rsidRPr="00633485">
              <w:rPr>
                <w:rFonts w:ascii="TH SarabunIT๙" w:hAnsi="TH SarabunIT๙" w:cs="TH SarabunIT๙"/>
                <w:cs/>
              </w:rPr>
              <w:t xml:space="preserve">จาก </w:t>
            </w:r>
            <w:r w:rsidRPr="00633485">
              <w:rPr>
                <w:rFonts w:ascii="TH SarabunIT๙" w:hAnsi="TH SarabunIT๙" w:cs="TH SarabunIT๙"/>
              </w:rPr>
              <w:t xml:space="preserve">ER </w:t>
            </w:r>
          </w:p>
        </w:tc>
        <w:tc>
          <w:tcPr>
            <w:tcW w:w="2553" w:type="dxa"/>
          </w:tcPr>
          <w:p w14:paraId="205E2178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น้อยกว่าร้อยละ 12</w:t>
            </w:r>
          </w:p>
        </w:tc>
      </w:tr>
      <w:tr w:rsidR="00A960FD" w:rsidRPr="00633485" w14:paraId="17A4E9AB" w14:textId="77777777" w:rsidTr="00C93B10">
        <w:trPr>
          <w:jc w:val="center"/>
        </w:trPr>
        <w:tc>
          <w:tcPr>
            <w:tcW w:w="6910" w:type="dxa"/>
          </w:tcPr>
          <w:p w14:paraId="0EFA6C19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6.อัตราการเสียชีวิตจากการบาดเจ็บทางถนน( </w:t>
            </w:r>
            <w:r w:rsidRPr="00633485">
              <w:rPr>
                <w:rFonts w:ascii="TH SarabunIT๙" w:hAnsi="TH SarabunIT๙" w:cs="TH SarabunIT๙"/>
              </w:rPr>
              <w:t xml:space="preserve">Trauma) </w:t>
            </w:r>
          </w:p>
        </w:tc>
        <w:tc>
          <w:tcPr>
            <w:tcW w:w="2553" w:type="dxa"/>
          </w:tcPr>
          <w:p w14:paraId="3811A2F2" w14:textId="77777777" w:rsidR="00A960FD" w:rsidRPr="00633485" w:rsidRDefault="00A960FD" w:rsidP="000216BF">
            <w:pPr>
              <w:ind w:right="-1039"/>
              <w:jc w:val="both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ไม่เกิน 16 </w:t>
            </w:r>
            <w:r w:rsidRPr="00633485">
              <w:rPr>
                <w:rFonts w:ascii="TH SarabunIT๙" w:hAnsi="TH SarabunIT๙" w:cs="TH SarabunIT๙"/>
              </w:rPr>
              <w:t xml:space="preserve">: </w:t>
            </w:r>
            <w:r w:rsidRPr="00633485">
              <w:rPr>
                <w:rFonts w:ascii="TH SarabunIT๙" w:hAnsi="TH SarabunIT๙" w:cs="TH SarabunIT๙"/>
                <w:cs/>
              </w:rPr>
              <w:t>แสนประชากร</w:t>
            </w:r>
          </w:p>
        </w:tc>
      </w:tr>
      <w:tr w:rsidR="00A960FD" w:rsidRPr="00633485" w14:paraId="01FCF441" w14:textId="77777777" w:rsidTr="00C93B10">
        <w:trPr>
          <w:jc w:val="center"/>
        </w:trPr>
        <w:tc>
          <w:tcPr>
            <w:tcW w:w="6910" w:type="dxa"/>
          </w:tcPr>
          <w:p w14:paraId="2CA5111A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7.ร้อยละของผู้ป่วยวิกฤติฉุกเฉินมาโดยระบบ </w:t>
            </w:r>
            <w:r w:rsidRPr="00633485">
              <w:rPr>
                <w:rFonts w:ascii="TH SarabunIT๙" w:hAnsi="TH SarabunIT๙" w:cs="TH SarabunIT๙"/>
              </w:rPr>
              <w:t>EMS</w:t>
            </w:r>
          </w:p>
        </w:tc>
        <w:tc>
          <w:tcPr>
            <w:tcW w:w="2553" w:type="dxa"/>
          </w:tcPr>
          <w:p w14:paraId="538DCCF7" w14:textId="77777777" w:rsidR="00A960FD" w:rsidRPr="00633485" w:rsidRDefault="00A960FD" w:rsidP="000216BF">
            <w:pPr>
              <w:ind w:right="-1039"/>
              <w:jc w:val="both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ร้อยละ 65</w:t>
            </w:r>
          </w:p>
        </w:tc>
      </w:tr>
      <w:tr w:rsidR="00A960FD" w:rsidRPr="00633485" w14:paraId="2444040F" w14:textId="77777777" w:rsidTr="00C93B10">
        <w:trPr>
          <w:jc w:val="center"/>
        </w:trPr>
        <w:tc>
          <w:tcPr>
            <w:tcW w:w="6910" w:type="dxa"/>
          </w:tcPr>
          <w:p w14:paraId="603310E4" w14:textId="77777777" w:rsidR="00A960FD" w:rsidRPr="00633485" w:rsidRDefault="00A960FD" w:rsidP="000216BF">
            <w:pPr>
              <w:ind w:right="-1039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8.อัตราการเสียชีวิตผู้ป่วยวิกฤติฉุกเฉิน ( </w:t>
            </w:r>
            <w:r w:rsidRPr="00633485">
              <w:rPr>
                <w:rFonts w:ascii="TH SarabunIT๙" w:hAnsi="TH SarabunIT๙" w:cs="TH SarabunIT๙"/>
              </w:rPr>
              <w:t xml:space="preserve">Severe head injury ) </w:t>
            </w:r>
          </w:p>
        </w:tc>
        <w:tc>
          <w:tcPr>
            <w:tcW w:w="2553" w:type="dxa"/>
          </w:tcPr>
          <w:p w14:paraId="221BEC46" w14:textId="77777777" w:rsidR="00A960FD" w:rsidRPr="00633485" w:rsidRDefault="00A960FD" w:rsidP="000216BF">
            <w:pPr>
              <w:ind w:right="-1039"/>
              <w:jc w:val="both"/>
              <w:rPr>
                <w:rFonts w:ascii="TH SarabunIT๙" w:hAnsi="TH SarabunIT๙" w:cs="TH SarabunIT๙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>น้อยกว่าร้อยละ 12</w:t>
            </w:r>
          </w:p>
        </w:tc>
      </w:tr>
    </w:tbl>
    <w:p w14:paraId="5F365AC8" w14:textId="4CDEEF01" w:rsidR="00DE57D6" w:rsidRPr="00E84EA5" w:rsidRDefault="00DE57D6" w:rsidP="00E35A8D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E84EA5">
        <w:rPr>
          <w:rFonts w:ascii="TH SarabunIT๙" w:hAnsi="TH SarabunIT๙" w:cs="TH SarabunIT๙"/>
          <w:b/>
          <w:bCs/>
        </w:rPr>
        <w:t xml:space="preserve">: </w:t>
      </w:r>
    </w:p>
    <w:p w14:paraId="38E6CDAC" w14:textId="77777777" w:rsidR="00E53BA3" w:rsidRDefault="00E53BA3" w:rsidP="00E53BA3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 xml:space="preserve">1) </w:t>
      </w:r>
      <w:r w:rsidRPr="008E5E3A">
        <w:rPr>
          <w:rFonts w:ascii="TH SarabunIT๙" w:hAnsi="TH SarabunIT๙" w:cs="TH SarabunIT๙"/>
          <w:b/>
          <w:bCs/>
          <w:color w:val="000000" w:themeColor="text1"/>
        </w:rPr>
        <w:t>Pre-hospital care</w:t>
      </w:r>
    </w:p>
    <w:p w14:paraId="096D18F4" w14:textId="77777777" w:rsidR="00E53BA3" w:rsidRDefault="00E53BA3" w:rsidP="00E53BA3">
      <w:pPr>
        <w:pStyle w:val="aa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Pre-hospital care</w:t>
      </w:r>
    </w:p>
    <w:p w14:paraId="3962F779" w14:textId="77777777" w:rsidR="00E53BA3" w:rsidRDefault="00E53BA3" w:rsidP="00E53BA3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779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กิจกรรมที่ </w:t>
      </w:r>
      <w:r w:rsidRPr="005779B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1</w:t>
      </w:r>
      <w:r w:rsidRPr="00C86D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พัฒนา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EMS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</w:t>
      </w:r>
    </w:p>
    <w:p w14:paraId="24BCA497" w14:textId="77777777" w:rsidR="00E53BA3" w:rsidRPr="007711BA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1.1  </w:t>
      </w:r>
      <w:r w:rsidRPr="00FB035F">
        <w:rPr>
          <w:color w:val="000000" w:themeColor="text1"/>
          <w:cs/>
        </w:rPr>
        <w:t>ประชาสัมพันธ์ 1669 ในกลุ่มเสี่ยงและประชาชนทั่วไป</w:t>
      </w:r>
    </w:p>
    <w:p w14:paraId="74030134" w14:textId="77777777" w:rsidR="00E53BA3" w:rsidRPr="005270B9" w:rsidRDefault="00E53BA3" w:rsidP="00E53BA3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gramStart"/>
      <w:r>
        <w:rPr>
          <w:color w:val="000000" w:themeColor="text1"/>
        </w:rPr>
        <w:t>1.2  .</w:t>
      </w:r>
      <w:proofErr w:type="gramEnd"/>
      <w:r w:rsidRPr="00C430F4">
        <w:rPr>
          <w:color w:val="000000" w:themeColor="text1"/>
          <w:cs/>
        </w:rPr>
        <w:t>เตรียมความพร้อมใช้ของรถพยาบาล(</w:t>
      </w:r>
      <w:r w:rsidRPr="00C430F4">
        <w:rPr>
          <w:color w:val="000000" w:themeColor="text1"/>
        </w:rPr>
        <w:t>Ambulance safety)</w:t>
      </w:r>
    </w:p>
    <w:p w14:paraId="4BF7A8BD" w14:textId="77777777" w:rsidR="003877B2" w:rsidRDefault="00E53BA3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 เตรียมความพร้อมบุคลากร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0F95893" w14:textId="77777777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1.3.1</w:t>
      </w:r>
      <w:proofErr w:type="gramStart"/>
      <w:r w:rsidR="00E53BA3" w:rsidRPr="000173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อบรมผู้ปฏิบัติการหลักสูตร  </w:t>
      </w:r>
      <w:r w:rsidR="00E53BA3" w:rsidRPr="0001737A">
        <w:rPr>
          <w:rFonts w:ascii="TH SarabunPSK" w:hAnsi="TH SarabunPSK" w:cs="TH SarabunPSK"/>
          <w:color w:val="000000" w:themeColor="text1"/>
          <w:sz w:val="32"/>
          <w:szCs w:val="32"/>
        </w:rPr>
        <w:t>EMR</w:t>
      </w:r>
      <w:proofErr w:type="gramEnd"/>
      <w:r w:rsidR="00E53BA3" w:rsidRPr="000173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E53BA3" w:rsidRPr="0001737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อพปร</w:t>
      </w:r>
      <w:proofErr w:type="spellEnd"/>
      <w:r w:rsidR="00E53BA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53BA3" w:rsidRPr="00D6112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อบรมหลักสูตรการช่วยฟื้นคืนชีพขั้นพื้นฐานและ</w:t>
      </w:r>
    </w:p>
    <w:p w14:paraId="39001843" w14:textId="784475E8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E53BA3" w:rsidRPr="00D611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 </w:t>
      </w:r>
      <w:r w:rsidR="00E53BA3" w:rsidRPr="00D61127">
        <w:rPr>
          <w:rFonts w:ascii="TH SarabunPSK" w:hAnsi="TH SarabunPSK" w:cs="TH SarabunPSK"/>
          <w:color w:val="000000" w:themeColor="text1"/>
          <w:sz w:val="32"/>
          <w:szCs w:val="32"/>
        </w:rPr>
        <w:t>AED</w:t>
      </w:r>
      <w:r w:rsid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3BA3" w:rsidRPr="00D611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ให้กับผู้ปฏิบัติการ </w:t>
      </w:r>
      <w:r w:rsidR="00E53BA3" w:rsidRPr="00D611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EMT-B </w:t>
      </w:r>
    </w:p>
    <w:p w14:paraId="51CD0498" w14:textId="77777777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1.3.2 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อบรมเชิงปฏิบัติการ</w:t>
      </w:r>
      <w:r w:rsidR="00E53BA3" w:rsidRPr="00CD4B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พยาบาล </w:t>
      </w:r>
      <w:r w:rsidR="00E53BA3" w:rsidRPr="00CD4B09">
        <w:rPr>
          <w:rFonts w:ascii="TH SarabunPSK" w:hAnsi="TH SarabunPSK" w:cs="TH SarabunPSK"/>
          <w:color w:val="000000" w:themeColor="text1"/>
          <w:sz w:val="32"/>
          <w:szCs w:val="32"/>
        </w:rPr>
        <w:t>ER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</w:t>
      </w:r>
      <w:r w:rsidR="00E53BA3" w:rsidRPr="00CD4B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</w:rPr>
        <w:t>ACLS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Provider </w:t>
      </w:r>
      <w:r w:rsidR="00E53BA3" w:rsidRPr="00E86B5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รุ่น</w:t>
      </w:r>
      <w:r w:rsidR="00E53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3BA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53BA3" w:rsidRPr="00CD4B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อบรมฟื้นฟู  </w:t>
      </w:r>
    </w:p>
    <w:p w14:paraId="36C6F321" w14:textId="77777777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proofErr w:type="gramStart"/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ACLS </w:t>
      </w:r>
      <w:r w:rsidR="00E53BA3" w:rsidRPr="00E53B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45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</w:t>
      </w:r>
      <w:proofErr w:type="gramEnd"/>
      <w:r w:rsidR="00AD45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รพ.แม่ข่ายจำนวน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อบรม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PHTLS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E53BA3" w:rsidRPr="00E53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70BA214" w14:textId="77777777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1.3.3 </w:t>
      </w:r>
      <w:r w:rsidR="00C5407E" w:rsidRPr="009A39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พัฒนาศักยภาพพยาบาล โดยหมุนเวียนมาฝึกปฏิบัติงานที่ รพ.ลำปาง จำนวน </w:t>
      </w:r>
      <w:r w:rsidR="00C5407E" w:rsidRPr="009A39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C5407E" w:rsidRPr="009A39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รุ่น </w:t>
      </w:r>
      <w:r w:rsidR="00C5407E" w:rsidRPr="00C540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4CFD84E" w14:textId="40D728C4" w:rsidR="003877B2" w:rsidRDefault="003877B2" w:rsidP="00C5407E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C5407E" w:rsidRPr="00C540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รุ่นละ  </w:t>
      </w:r>
      <w:r w:rsidR="00C5407E" w:rsidRPr="00C540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C5407E" w:rsidRPr="00C5407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758CF039" w14:textId="77777777" w:rsidR="003877B2" w:rsidRDefault="003877B2" w:rsidP="003877B2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1.3.4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407E" w:rsidRPr="003877B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พัฒนาศักยภาพเข้าร่วมประชุมชี้แจงแบบประเมินตนเองตามเกณฑ์การตรวจประเมินและ</w:t>
      </w:r>
    </w:p>
    <w:p w14:paraId="2DB37D0A" w14:textId="0A6ECFD1" w:rsidR="00C5407E" w:rsidRDefault="003877B2" w:rsidP="003877B2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C5407E" w:rsidRPr="003877B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รับรอง</w:t>
      </w:r>
      <w:r w:rsidR="00C5407E" w:rsidRPr="003877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5407E" w:rsidRPr="003877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คุณภาพระบบบริการการแพทย์ฉุกเฉินแห่งประเทศไทย ( </w:t>
      </w:r>
      <w:r w:rsidR="00C5407E" w:rsidRPr="003877B2">
        <w:rPr>
          <w:rFonts w:ascii="TH SarabunPSK" w:hAnsi="TH SarabunPSK" w:cs="TH SarabunPSK"/>
          <w:color w:val="000000" w:themeColor="text1"/>
          <w:sz w:val="32"/>
          <w:szCs w:val="32"/>
        </w:rPr>
        <w:t>TEMSA )</w:t>
      </w:r>
    </w:p>
    <w:p w14:paraId="5E912215" w14:textId="314CC795" w:rsidR="00E53BA3" w:rsidRPr="003877B2" w:rsidRDefault="003877B2" w:rsidP="003877B2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1.3.5 </w:t>
      </w:r>
      <w:r w:rsidR="00C5407E" w:rsidRPr="00C5407E">
        <w:rPr>
          <w:color w:val="000000" w:themeColor="text1"/>
        </w:rPr>
        <w:t xml:space="preserve"> </w:t>
      </w:r>
      <w:r w:rsidR="00C5407E" w:rsidRPr="00C5407E">
        <w:rPr>
          <w:color w:val="000000" w:themeColor="text1"/>
          <w:cs/>
        </w:rPr>
        <w:t>ร่วมกิจกรรม</w:t>
      </w:r>
      <w:proofErr w:type="gramEnd"/>
      <w:r w:rsidR="00C5407E" w:rsidRPr="00C5407E">
        <w:rPr>
          <w:color w:val="000000" w:themeColor="text1"/>
          <w:cs/>
        </w:rPr>
        <w:t xml:space="preserve">  </w:t>
      </w:r>
      <w:r w:rsidR="00C5407E" w:rsidRPr="00C5407E">
        <w:rPr>
          <w:color w:val="000000" w:themeColor="text1"/>
        </w:rPr>
        <w:t>EMS Rally</w:t>
      </w:r>
    </w:p>
    <w:p w14:paraId="00D56EAD" w14:textId="77777777" w:rsidR="00E53BA3" w:rsidRDefault="00E53BA3" w:rsidP="00E53BA3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>
        <w:t xml:space="preserve"> </w:t>
      </w:r>
      <w:r w:rsidRPr="003E0193">
        <w:t xml:space="preserve"> </w:t>
      </w:r>
      <w:r w:rsidRPr="003E0193">
        <w:rPr>
          <w:rFonts w:ascii="TH SarabunPSK" w:hAnsi="TH SarabunPSK" w:cs="TH SarabunPSK"/>
          <w:color w:val="000000" w:themeColor="text1"/>
          <w:sz w:val="32"/>
          <w:szCs w:val="32"/>
        </w:rPr>
        <w:t>In-Hospital Care</w:t>
      </w:r>
    </w:p>
    <w:p w14:paraId="17039DAB" w14:textId="77777777" w:rsidR="00E53BA3" w:rsidRDefault="00E53BA3" w:rsidP="00E53BA3">
      <w:pPr>
        <w:pStyle w:val="aa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01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 </w:t>
      </w:r>
      <w:r w:rsidRPr="003E01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E01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 </w:t>
      </w:r>
      <w:r w:rsidRPr="003E01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ECS </w:t>
      </w:r>
      <w:r w:rsidRPr="003E019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</w:t>
      </w:r>
    </w:p>
    <w:p w14:paraId="00C47328" w14:textId="3CC253BA" w:rsidR="00E53BA3" w:rsidRDefault="00E53BA3" w:rsidP="00E53BA3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4070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cs/>
        </w:rPr>
        <w:t>กิจกรรม</w:t>
      </w:r>
      <w:r>
        <w:rPr>
          <w:rFonts w:hint="cs"/>
          <w:color w:val="000000" w:themeColor="text1"/>
          <w:cs/>
        </w:rPr>
        <w:t xml:space="preserve"> 2  </w:t>
      </w:r>
      <w:r w:rsidRPr="00CD73F5">
        <w:rPr>
          <w:color w:val="000000" w:themeColor="text1"/>
          <w:cs/>
        </w:rPr>
        <w:t xml:space="preserve">พัฒนา </w:t>
      </w:r>
      <w:r w:rsidRPr="00CD73F5">
        <w:rPr>
          <w:color w:val="000000" w:themeColor="text1"/>
        </w:rPr>
        <w:t xml:space="preserve">ER </w:t>
      </w:r>
      <w:r>
        <w:rPr>
          <w:color w:val="000000" w:themeColor="text1"/>
          <w:cs/>
        </w:rPr>
        <w:t>คุณภา</w:t>
      </w:r>
      <w:r>
        <w:rPr>
          <w:rFonts w:hint="cs"/>
          <w:color w:val="000000" w:themeColor="text1"/>
          <w:cs/>
        </w:rPr>
        <w:t>พ</w:t>
      </w:r>
      <w:r w:rsidRPr="00CD73F5">
        <w:rPr>
          <w:color w:val="000000" w:themeColor="text1"/>
        </w:rPr>
        <w:t xml:space="preserve"> </w:t>
      </w:r>
    </w:p>
    <w:p w14:paraId="0B826FD5" w14:textId="77777777" w:rsidR="00E53BA3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 xml:space="preserve">        </w:t>
      </w:r>
      <w:r w:rsidRPr="00403DD5">
        <w:rPr>
          <w:color w:val="000000" w:themeColor="text1"/>
          <w:cs/>
        </w:rPr>
        <w:t xml:space="preserve">กิจกรรมที่ 3  ทบทวนแนวทางปฏิบัติ กลุ่ม </w:t>
      </w:r>
      <w:r w:rsidRPr="00403DD5">
        <w:rPr>
          <w:color w:val="000000" w:themeColor="text1"/>
        </w:rPr>
        <w:t>Fast tract</w:t>
      </w:r>
      <w:r>
        <w:rPr>
          <w:rFonts w:hint="cs"/>
          <w:color w:val="000000" w:themeColor="text1"/>
          <w:cs/>
        </w:rPr>
        <w:t xml:space="preserve"> </w:t>
      </w:r>
      <w:r w:rsidRPr="004B4E60">
        <w:rPr>
          <w:color w:val="000000" w:themeColor="text1"/>
          <w:cs/>
        </w:rPr>
        <w:t>(</w:t>
      </w:r>
      <w:r w:rsidRPr="004B4E60">
        <w:rPr>
          <w:color w:val="000000" w:themeColor="text1"/>
        </w:rPr>
        <w:t>Stroke/Sepsis/Trauma )</w:t>
      </w:r>
    </w:p>
    <w:p w14:paraId="2608F33E" w14:textId="77777777" w:rsidR="00E53BA3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       </w:t>
      </w:r>
      <w:r w:rsidRPr="007F6642">
        <w:rPr>
          <w:color w:val="000000" w:themeColor="text1"/>
          <w:cs/>
        </w:rPr>
        <w:t xml:space="preserve"> - ทบทวนแนวทางการดูแลผู้ป่วย </w:t>
      </w:r>
      <w:r w:rsidRPr="007F6642">
        <w:rPr>
          <w:color w:val="000000" w:themeColor="text1"/>
        </w:rPr>
        <w:t xml:space="preserve">Fast Tract </w:t>
      </w:r>
      <w:r w:rsidRPr="007F6642">
        <w:rPr>
          <w:color w:val="000000" w:themeColor="text1"/>
          <w:cs/>
        </w:rPr>
        <w:t xml:space="preserve">ร่วมกับ </w:t>
      </w:r>
      <w:r w:rsidRPr="007F6642">
        <w:rPr>
          <w:color w:val="000000" w:themeColor="text1"/>
        </w:rPr>
        <w:t>PCT</w:t>
      </w:r>
    </w:p>
    <w:p w14:paraId="009E03F4" w14:textId="6D2F32B1" w:rsidR="00E53BA3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  <w:t xml:space="preserve">     - </w:t>
      </w:r>
      <w:r w:rsidRPr="007F6642">
        <w:rPr>
          <w:color w:val="000000" w:themeColor="text1"/>
          <w:cs/>
        </w:rPr>
        <w:t xml:space="preserve">การทบทวน </w:t>
      </w:r>
      <w:r w:rsidRPr="007F6642">
        <w:rPr>
          <w:color w:val="000000" w:themeColor="text1"/>
        </w:rPr>
        <w:t>case Mortality and morbidity conference</w:t>
      </w:r>
      <w:r>
        <w:rPr>
          <w:rFonts w:hint="cs"/>
          <w:color w:val="000000" w:themeColor="text1"/>
          <w:cs/>
        </w:rPr>
        <w:tab/>
      </w:r>
    </w:p>
    <w:p w14:paraId="490A56D8" w14:textId="77777777" w:rsidR="00E53BA3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</w:t>
      </w:r>
      <w:r w:rsidRPr="00CE43B1">
        <w:rPr>
          <w:color w:val="000000" w:themeColor="text1"/>
          <w:cs/>
        </w:rPr>
        <w:t>กิจกรรมที่ 4  ทบทวนแนวทางการบันทึกข้อมูล</w:t>
      </w:r>
    </w:p>
    <w:p w14:paraId="2CB286F2" w14:textId="77777777" w:rsidR="00E53BA3" w:rsidRDefault="00E53BA3" w:rsidP="00E53BA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</w:t>
      </w:r>
      <w:r w:rsidRPr="005F0789">
        <w:rPr>
          <w:color w:val="000000" w:themeColor="text1"/>
          <w:cs/>
        </w:rPr>
        <w:t>พัฒนาศักยภาพระบบส่งต่อ</w:t>
      </w:r>
    </w:p>
    <w:p w14:paraId="1C67E12F" w14:textId="40229FE2" w:rsidR="00E53BA3" w:rsidRDefault="00E53BA3" w:rsidP="00E53BA3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51E9C">
        <w:rPr>
          <w:color w:val="000000" w:themeColor="text1"/>
        </w:rPr>
        <w:t xml:space="preserve">1 </w:t>
      </w:r>
      <w:r w:rsidRPr="00D51E9C">
        <w:rPr>
          <w:color w:val="000000" w:themeColor="text1"/>
          <w:cs/>
        </w:rPr>
        <w:t>เตรียมเครื่องมืออุปกรณ์ในรถพยาบาลให้เพียงพอ</w:t>
      </w:r>
    </w:p>
    <w:p w14:paraId="7D176121" w14:textId="58368F41" w:rsidR="00E53BA3" w:rsidRDefault="00E53BA3" w:rsidP="00E53BA3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>
        <w:rPr>
          <w:color w:val="000000" w:themeColor="text1"/>
        </w:rPr>
        <w:t>2.</w:t>
      </w:r>
      <w:r w:rsidRPr="00EA7099">
        <w:rPr>
          <w:rFonts w:ascii="TH SarabunIT๙" w:hAnsi="TH SarabunIT๙" w:cs="TH SarabunIT๙"/>
          <w:sz w:val="28"/>
        </w:rPr>
        <w:t>.</w:t>
      </w:r>
      <w:r w:rsidRPr="00EA7099">
        <w:rPr>
          <w:rFonts w:ascii="TH SarabunIT๙" w:hAnsi="TH SarabunIT๙" w:cs="TH SarabunIT๙"/>
          <w:sz w:val="28"/>
          <w:cs/>
        </w:rPr>
        <w:t>การเตรียมผู้ป่วยก่อนการส่งต่อ</w:t>
      </w:r>
      <w:proofErr w:type="gramEnd"/>
      <w:r w:rsidRPr="00EA7099">
        <w:rPr>
          <w:rFonts w:ascii="TH SarabunIT๙" w:hAnsi="TH SarabunIT๙" w:cs="TH SarabunIT๙"/>
          <w:sz w:val="28"/>
        </w:rPr>
        <w:t xml:space="preserve">, </w:t>
      </w:r>
      <w:r w:rsidRPr="00EA7099">
        <w:rPr>
          <w:rFonts w:ascii="TH SarabunIT๙" w:hAnsi="TH SarabunIT๙" w:cs="TH SarabunIT๙"/>
          <w:sz w:val="28"/>
          <w:cs/>
        </w:rPr>
        <w:t>การดูแลผู้ป่วยระหว่างส่งต่อ</w:t>
      </w:r>
    </w:p>
    <w:p w14:paraId="04F63CD5" w14:textId="77777777" w:rsidR="00E53BA3" w:rsidRDefault="00E53BA3" w:rsidP="00E53BA3">
      <w:pPr>
        <w:rPr>
          <w:color w:val="000000" w:themeColor="text1"/>
        </w:rPr>
      </w:pPr>
      <w:r>
        <w:rPr>
          <w:color w:val="000000" w:themeColor="text1"/>
        </w:rPr>
        <w:t xml:space="preserve">   3.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EA7099">
        <w:rPr>
          <w:rFonts w:ascii="TH SarabunIT๙" w:hAnsi="TH SarabunIT๙" w:cs="TH SarabunIT๙"/>
          <w:color w:val="000000"/>
          <w:sz w:val="28"/>
          <w:cs/>
        </w:rPr>
        <w:t>พัฒนาศักยภาพบุคลากร</w:t>
      </w:r>
    </w:p>
    <w:p w14:paraId="07D1530D" w14:textId="77777777" w:rsidR="00E53BA3" w:rsidRDefault="00E53BA3" w:rsidP="00E53BA3">
      <w:pPr>
        <w:rPr>
          <w:rFonts w:ascii="TH SarabunIT๙" w:hAnsi="TH SarabunIT๙" w:cs="TH SarabunIT๙"/>
          <w:color w:val="000000"/>
          <w:sz w:val="28"/>
        </w:rPr>
      </w:pPr>
      <w:r>
        <w:rPr>
          <w:color w:val="000000" w:themeColor="text1"/>
        </w:rPr>
        <w:t xml:space="preserve">   4. </w:t>
      </w:r>
      <w:proofErr w:type="gramStart"/>
      <w:r w:rsidRPr="00EA7099">
        <w:rPr>
          <w:rFonts w:ascii="TH SarabunIT๙" w:hAnsi="TH SarabunIT๙" w:cs="TH SarabunIT๙"/>
          <w:color w:val="000000"/>
          <w:sz w:val="28"/>
          <w:cs/>
        </w:rPr>
        <w:t>พัฒนาระบบ</w:t>
      </w:r>
      <w:r w:rsidRPr="00EA7099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proofErr w:type="spellStart"/>
      <w:r>
        <w:rPr>
          <w:rFonts w:ascii="TH SarabunIT๙" w:hAnsi="TH SarabunIT๙" w:cs="TH SarabunIT๙"/>
          <w:color w:val="000000"/>
          <w:sz w:val="28"/>
        </w:rPr>
        <w:t>telec</w:t>
      </w:r>
      <w:r w:rsidRPr="00EA7099">
        <w:rPr>
          <w:rFonts w:ascii="TH SarabunIT๙" w:hAnsi="TH SarabunIT๙" w:cs="TH SarabunIT๙"/>
          <w:color w:val="000000"/>
          <w:sz w:val="28"/>
        </w:rPr>
        <w:t>onsult</w:t>
      </w:r>
      <w:proofErr w:type="spellEnd"/>
      <w:proofErr w:type="gramEnd"/>
    </w:p>
    <w:p w14:paraId="0D983C61" w14:textId="763412D9" w:rsidR="0087675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5</w:t>
      </w:r>
      <w:r w:rsidR="00876758" w:rsidRPr="00E84EA5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6898F400" w14:textId="2C95FFB0" w:rsidR="00A120A0" w:rsidRPr="00E84EA5" w:rsidRDefault="00A120A0" w:rsidP="00A120A0">
      <w:pPr>
        <w:pStyle w:val="10"/>
        <w:ind w:left="0"/>
        <w:contextualSpacing w:val="0"/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b/>
          <w:bCs/>
          <w:cs/>
        </w:rPr>
        <w:t>รหัสโครงการ</w:t>
      </w:r>
      <w:r w:rsidR="00C73AC8">
        <w:rPr>
          <w:rFonts w:ascii="TH SarabunIT๙" w:hAnsi="TH SarabunIT๙" w:cs="TH SarabunIT๙"/>
          <w:cs/>
        </w:rPr>
        <w:t xml:space="preserve"> 02</w:t>
      </w:r>
      <w:r w:rsidR="00C73AC8">
        <w:rPr>
          <w:rFonts w:ascii="TH SarabunIT๙" w:hAnsi="TH SarabunIT๙" w:cs="TH SarabunIT๙" w:hint="cs"/>
          <w:cs/>
        </w:rPr>
        <w:t>0202</w:t>
      </w:r>
      <w:r w:rsidRPr="00E84EA5">
        <w:rPr>
          <w:rFonts w:ascii="TH SarabunIT๙" w:hAnsi="TH SarabunIT๙" w:cs="TH SarabunIT๙"/>
          <w:b/>
          <w:bCs/>
          <w:cs/>
        </w:rPr>
        <w:tab/>
        <w:t xml:space="preserve">ชื่อโครงการ </w:t>
      </w:r>
      <w:r w:rsidR="00C73AC8">
        <w:rPr>
          <w:rFonts w:ascii="TH SarabunIT๙" w:hAnsi="TH SarabunIT๙" w:cs="TH SarabunIT๙" w:hint="cs"/>
          <w:cs/>
        </w:rPr>
        <w:t>การพัฒนาระบบบริการการแพทย์ฉุกเฉินครบวงจรและระบบส่งต่อ</w:t>
      </w:r>
    </w:p>
    <w:p w14:paraId="0585539F" w14:textId="481E6DB2" w:rsidR="00CB2D17" w:rsidRDefault="002A45F6" w:rsidP="00CB2D17">
      <w:pPr>
        <w:pStyle w:val="10"/>
        <w:spacing w:before="120"/>
        <w:ind w:left="0"/>
        <w:contextualSpacing w:val="0"/>
        <w:rPr>
          <w:b/>
          <w:bCs/>
          <w:cs/>
        </w:rPr>
      </w:pPr>
      <w:r>
        <w:rPr>
          <w:rFonts w:hint="cs"/>
          <w:b/>
          <w:bCs/>
          <w:cs/>
        </w:rPr>
        <w:t>5.1 เชิงปริมาณ</w:t>
      </w:r>
    </w:p>
    <w:tbl>
      <w:tblPr>
        <w:tblStyle w:val="a3"/>
        <w:tblW w:w="572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119"/>
        <w:gridCol w:w="1418"/>
        <w:gridCol w:w="1140"/>
        <w:gridCol w:w="1559"/>
        <w:gridCol w:w="1276"/>
        <w:gridCol w:w="1559"/>
        <w:gridCol w:w="1561"/>
      </w:tblGrid>
      <w:tr w:rsidR="00CB2D17" w14:paraId="1500E456" w14:textId="77777777" w:rsidTr="000216BF">
        <w:tc>
          <w:tcPr>
            <w:tcW w:w="5000" w:type="pct"/>
            <w:gridSpan w:val="7"/>
          </w:tcPr>
          <w:p w14:paraId="66E5B295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</w:p>
        </w:tc>
        <w:bookmarkStart w:id="0" w:name="_GoBack"/>
        <w:bookmarkEnd w:id="0"/>
      </w:tr>
      <w:tr w:rsidR="00CB2D17" w14:paraId="5A37338C" w14:textId="77777777" w:rsidTr="000216BF">
        <w:tc>
          <w:tcPr>
            <w:tcW w:w="997" w:type="pct"/>
            <w:vMerge w:val="restart"/>
          </w:tcPr>
          <w:p w14:paraId="5E44616D" w14:textId="77777777" w:rsidR="00CB2D17" w:rsidRPr="00F25D94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03" w:type="pct"/>
            <w:gridSpan w:val="2"/>
          </w:tcPr>
          <w:p w14:paraId="005A768E" w14:textId="77777777" w:rsidR="00CB2D17" w:rsidRPr="00DE57D6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2563</w:t>
            </w:r>
          </w:p>
        </w:tc>
        <w:tc>
          <w:tcPr>
            <w:tcW w:w="1333" w:type="pct"/>
            <w:gridSpan w:val="2"/>
          </w:tcPr>
          <w:p w14:paraId="2982E4E7" w14:textId="77777777" w:rsidR="00CB2D17" w:rsidRPr="00DE57D6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  <w:tc>
          <w:tcPr>
            <w:tcW w:w="1467" w:type="pct"/>
            <w:gridSpan w:val="2"/>
          </w:tcPr>
          <w:p w14:paraId="1D94380E" w14:textId="78C2D38E" w:rsidR="00CB2D17" w:rsidRPr="00DE57D6" w:rsidRDefault="00247C81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ปีงบประมาณ 2565 ( ต.ค64-ก.ค65</w:t>
            </w:r>
            <w:r w:rsidR="00CB2D17">
              <w:rPr>
                <w:rFonts w:hint="cs"/>
                <w:sz w:val="28"/>
                <w:szCs w:val="28"/>
                <w:cs/>
              </w:rPr>
              <w:t xml:space="preserve"> )</w:t>
            </w:r>
          </w:p>
        </w:tc>
      </w:tr>
      <w:tr w:rsidR="00CB2D17" w14:paraId="3CC29E56" w14:textId="77777777" w:rsidTr="000216BF">
        <w:tc>
          <w:tcPr>
            <w:tcW w:w="997" w:type="pct"/>
            <w:vMerge/>
          </w:tcPr>
          <w:p w14:paraId="12C1601F" w14:textId="77777777" w:rsidR="00CB2D17" w:rsidRPr="00F25D94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</w:p>
        </w:tc>
        <w:tc>
          <w:tcPr>
            <w:tcW w:w="667" w:type="pct"/>
          </w:tcPr>
          <w:p w14:paraId="1F914C12" w14:textId="77777777" w:rsidR="00CB2D17" w:rsidRPr="00F25D94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536" w:type="pct"/>
          </w:tcPr>
          <w:p w14:paraId="24201AF8" w14:textId="77777777" w:rsidR="00CB2D17" w:rsidRPr="00F25D94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33" w:type="pct"/>
          </w:tcPr>
          <w:p w14:paraId="7EB75A0E" w14:textId="77777777" w:rsidR="00CB2D17" w:rsidRPr="00F25D94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600" w:type="pct"/>
          </w:tcPr>
          <w:p w14:paraId="5B06D39B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33" w:type="pct"/>
          </w:tcPr>
          <w:p w14:paraId="2FF0B95A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</w:t>
            </w:r>
          </w:p>
        </w:tc>
        <w:tc>
          <w:tcPr>
            <w:tcW w:w="734" w:type="pct"/>
          </w:tcPr>
          <w:p w14:paraId="41037595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</w:t>
            </w:r>
          </w:p>
        </w:tc>
      </w:tr>
      <w:tr w:rsidR="00CB2D17" w14:paraId="414B4731" w14:textId="77777777" w:rsidTr="000216BF">
        <w:tc>
          <w:tcPr>
            <w:tcW w:w="997" w:type="pct"/>
          </w:tcPr>
          <w:p w14:paraId="11410E7B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633485">
              <w:rPr>
                <w:rFonts w:ascii="TH SarabunIT๙" w:hAnsi="TH SarabunIT๙" w:cs="TH SarabunIT๙"/>
                <w:cs/>
              </w:rPr>
              <w:t>อัตราการเสียชีวิตจากการบาดเจ็บทางถนน</w:t>
            </w:r>
          </w:p>
          <w:p w14:paraId="07D531DE" w14:textId="77777777" w:rsidR="00CB2D17" w:rsidRPr="005F5254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 w:rsidRPr="00633485">
              <w:rPr>
                <w:rFonts w:ascii="TH SarabunIT๙" w:hAnsi="TH SarabunIT๙" w:cs="TH SarabunIT๙"/>
                <w:cs/>
              </w:rPr>
              <w:t xml:space="preserve">( </w:t>
            </w:r>
            <w:r w:rsidRPr="00633485">
              <w:rPr>
                <w:rFonts w:ascii="TH SarabunIT๙" w:hAnsi="TH SarabunIT๙" w:cs="TH SarabunIT๙"/>
              </w:rPr>
              <w:t>Trauma</w:t>
            </w:r>
            <w:r>
              <w:rPr>
                <w:rFonts w:hint="cs"/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667" w:type="pct"/>
          </w:tcPr>
          <w:p w14:paraId="18E6D96F" w14:textId="77777777" w:rsidR="00CB2D17" w:rsidRPr="005F5254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5F52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ไม่เกิน 16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536" w:type="pct"/>
          </w:tcPr>
          <w:p w14:paraId="6B302B3F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20.02</w:t>
            </w:r>
          </w:p>
        </w:tc>
        <w:tc>
          <w:tcPr>
            <w:tcW w:w="733" w:type="pct"/>
          </w:tcPr>
          <w:p w14:paraId="31F80B5F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 w:rsidRPr="005F52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ไม่เกิน 16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600" w:type="pct"/>
          </w:tcPr>
          <w:p w14:paraId="13D8FC2E" w14:textId="77777777" w:rsidR="00CB2D17" w:rsidRPr="002E65F6" w:rsidRDefault="00CB2D17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20.0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733" w:type="pct"/>
          </w:tcPr>
          <w:p w14:paraId="064F1AD3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5F52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ไม่เกิน 16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:</w:t>
            </w:r>
          </w:p>
          <w:p w14:paraId="23C4C747" w14:textId="77777777" w:rsidR="00CB2D17" w:rsidRDefault="00CB2D17" w:rsidP="000216BF">
            <w:pPr>
              <w:pStyle w:val="10"/>
              <w:spacing w:before="120"/>
              <w:ind w:left="0"/>
              <w:contextualSpacing w:val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แสนประชากร</w:t>
            </w:r>
          </w:p>
        </w:tc>
        <w:tc>
          <w:tcPr>
            <w:tcW w:w="734" w:type="pct"/>
          </w:tcPr>
          <w:p w14:paraId="4F1DB23A" w14:textId="2E123C09" w:rsidR="00CB2D17" w:rsidRDefault="00752B3E" w:rsidP="000216BF">
            <w:pPr>
              <w:pStyle w:val="10"/>
              <w:spacing w:before="120"/>
              <w:ind w:left="0"/>
              <w:contextualSpacing w:val="0"/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30.46</w:t>
            </w:r>
          </w:p>
        </w:tc>
      </w:tr>
    </w:tbl>
    <w:p w14:paraId="32B5337E" w14:textId="46A26BDA" w:rsidR="00664136" w:rsidRPr="00241A86" w:rsidRDefault="00241A86" w:rsidP="00664136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5.2   เชิงคุณภาพ </w:t>
      </w:r>
    </w:p>
    <w:p w14:paraId="5AA1938C" w14:textId="2AA6096F" w:rsidR="00902D04" w:rsidRPr="006D02A5" w:rsidRDefault="00664136" w:rsidP="00AD45BB">
      <w:pPr>
        <w:pStyle w:val="10"/>
        <w:tabs>
          <w:tab w:val="left" w:pos="240"/>
        </w:tabs>
        <w:spacing w:before="120"/>
        <w:ind w:left="0"/>
        <w:contextualSpacing w:val="0"/>
      </w:pPr>
      <w:r>
        <w:rPr>
          <w:rFonts w:hint="cs"/>
          <w:b/>
          <w:bCs/>
          <w:cs/>
        </w:rPr>
        <w:t xml:space="preserve"> </w:t>
      </w:r>
      <w:r w:rsidR="00CC64DB">
        <w:rPr>
          <w:rFonts w:hint="cs"/>
          <w:b/>
          <w:bCs/>
          <w:cs/>
        </w:rPr>
        <w:t xml:space="preserve">    </w:t>
      </w:r>
      <w:r w:rsidRPr="006D02A5">
        <w:rPr>
          <w:rFonts w:hint="cs"/>
          <w:cs/>
        </w:rPr>
        <w:t>อุบั</w:t>
      </w:r>
      <w:r w:rsidR="00551BB5" w:rsidRPr="006D02A5">
        <w:rPr>
          <w:rFonts w:hint="cs"/>
          <w:cs/>
        </w:rPr>
        <w:t xml:space="preserve">ติเหตุจราจร ปี 2565 ( ต.ค64-ก.ค </w:t>
      </w:r>
      <w:r w:rsidRPr="006D02A5">
        <w:rPr>
          <w:rFonts w:hint="cs"/>
          <w:cs/>
        </w:rPr>
        <w:t>65) พบจำนวนผู้บาดเจ็บ</w:t>
      </w:r>
      <w:r w:rsidR="00AD45BB" w:rsidRPr="006D02A5">
        <w:rPr>
          <w:rFonts w:hint="cs"/>
          <w:cs/>
        </w:rPr>
        <w:t>จากอุบัติเหตุจรา</w:t>
      </w:r>
      <w:r w:rsidR="001A6B8E" w:rsidRPr="006D02A5">
        <w:rPr>
          <w:rFonts w:hint="cs"/>
          <w:cs/>
        </w:rPr>
        <w:t xml:space="preserve">จร จำนวน  519 </w:t>
      </w:r>
      <w:r w:rsidR="00884229" w:rsidRPr="006D02A5">
        <w:rPr>
          <w:rFonts w:hint="cs"/>
          <w:cs/>
        </w:rPr>
        <w:t>รา</w:t>
      </w:r>
      <w:r w:rsidR="001A6B8E" w:rsidRPr="006D02A5">
        <w:rPr>
          <w:rFonts w:hint="cs"/>
          <w:cs/>
        </w:rPr>
        <w:t>ย</w:t>
      </w:r>
      <w:r w:rsidR="00884229" w:rsidRPr="006D02A5">
        <w:rPr>
          <w:rFonts w:hint="cs"/>
          <w:cs/>
        </w:rPr>
        <w:t>เสียชีวิต</w:t>
      </w:r>
      <w:r w:rsidR="00812C45" w:rsidRPr="006D02A5">
        <w:rPr>
          <w:rFonts w:hint="cs"/>
          <w:cs/>
        </w:rPr>
        <w:t xml:space="preserve"> จำนวน 10 ครั้งเสียชีวิต</w:t>
      </w:r>
      <w:r w:rsidR="00884229" w:rsidRPr="006D02A5">
        <w:rPr>
          <w:rFonts w:hint="cs"/>
          <w:cs/>
        </w:rPr>
        <w:t xml:space="preserve"> จำนวน 12</w:t>
      </w:r>
      <w:r w:rsidR="00AD45BB" w:rsidRPr="006D02A5">
        <w:rPr>
          <w:rFonts w:hint="cs"/>
          <w:cs/>
        </w:rPr>
        <w:t xml:space="preserve"> ราย</w:t>
      </w:r>
      <w:r w:rsidR="00812C45" w:rsidRPr="006D02A5">
        <w:rPr>
          <w:rFonts w:hint="cs"/>
          <w:cs/>
        </w:rPr>
        <w:t>เสียชีวิตที่เกิดเหตุทั้งหมด สาเหตุจาก  การเฉี่ยวชนจำนวน 5 ครั้ง พลิกคว่ำ จำนวน 5 ครั้ง</w:t>
      </w:r>
      <w:r w:rsidRPr="006D02A5">
        <w:rPr>
          <w:rFonts w:hint="cs"/>
          <w:cs/>
        </w:rPr>
        <w:t xml:space="preserve"> แยกตามพาหนะ เ</w:t>
      </w:r>
      <w:r w:rsidR="001A6B8E" w:rsidRPr="006D02A5">
        <w:rPr>
          <w:rFonts w:hint="cs"/>
          <w:cs/>
        </w:rPr>
        <w:t>กิดจากรถจักรยานยนต์ ร้อยละ 86.32</w:t>
      </w:r>
      <w:r w:rsidRPr="006D02A5">
        <w:rPr>
          <w:rFonts w:hint="cs"/>
          <w:cs/>
        </w:rPr>
        <w:t xml:space="preserve"> รถ </w:t>
      </w:r>
      <w:r w:rsidRPr="006D02A5">
        <w:t xml:space="preserve">Pick up </w:t>
      </w:r>
      <w:r w:rsidR="001A6B8E" w:rsidRPr="006D02A5">
        <w:rPr>
          <w:rFonts w:hint="cs"/>
          <w:cs/>
        </w:rPr>
        <w:t>ร้อยละ 3.28 มีการใช้แอลกอฮอล์ ร้อยละ 33.95 สวมอุปกรณ์นิรภัย ร้อยละ 25.55</w:t>
      </w:r>
      <w:r w:rsidR="00CC64DB" w:rsidRPr="006D02A5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7A75D4" w:rsidRPr="006D02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7373589" w14:textId="386FB502" w:rsidR="00902D04" w:rsidRPr="00902D04" w:rsidRDefault="00CC64DB" w:rsidP="00902D04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การ</w:t>
      </w:r>
      <w:r w:rsidR="00731A99">
        <w:rPr>
          <w:rFonts w:hint="cs"/>
          <w:color w:val="000000" w:themeColor="text1"/>
          <w:cs/>
        </w:rPr>
        <w:t>พัฒนาบุคคลากร</w:t>
      </w:r>
    </w:p>
    <w:p w14:paraId="09E84659" w14:textId="3C5D6883" w:rsidR="00902D04" w:rsidRDefault="00902D04" w:rsidP="00902D04">
      <w:pPr>
        <w:rPr>
          <w:color w:val="000000" w:themeColor="text1"/>
          <w:cs/>
        </w:rPr>
      </w:pPr>
      <w:r>
        <w:rPr>
          <w:color w:val="000000" w:themeColor="text1"/>
        </w:rPr>
        <w:t>1.</w:t>
      </w:r>
      <w:r w:rsidRPr="00902D04">
        <w:rPr>
          <w:color w:val="000000" w:themeColor="text1"/>
        </w:rPr>
        <w:t>ACLS</w:t>
      </w:r>
      <w:r w:rsidRPr="00902D04">
        <w:rPr>
          <w:color w:val="000000" w:themeColor="text1"/>
          <w:cs/>
        </w:rPr>
        <w:t xml:space="preserve"> </w:t>
      </w:r>
      <w:r w:rsidRPr="00902D04">
        <w:rPr>
          <w:color w:val="000000" w:themeColor="text1"/>
        </w:rPr>
        <w:t xml:space="preserve">Provider </w:t>
      </w:r>
      <w:r w:rsidRPr="00902D04">
        <w:rPr>
          <w:color w:val="000000" w:themeColor="text1"/>
          <w:cs/>
        </w:rPr>
        <w:t>จำนวน 1 รุ่น</w:t>
      </w:r>
      <w:r w:rsidRPr="00902D04">
        <w:rPr>
          <w:rFonts w:hint="cs"/>
          <w:color w:val="000000" w:themeColor="text1"/>
          <w:cs/>
        </w:rPr>
        <w:t xml:space="preserve"> </w:t>
      </w:r>
      <w:r w:rsidR="00AD45BB">
        <w:rPr>
          <w:rFonts w:hint="cs"/>
          <w:color w:val="000000" w:themeColor="text1"/>
          <w:cs/>
        </w:rPr>
        <w:t>เมื่อวันที่ 12-13 มีนาคม 2565</w:t>
      </w:r>
    </w:p>
    <w:p w14:paraId="7A948B01" w14:textId="5DCD1CB9" w:rsidR="00902D04" w:rsidRDefault="00902D04" w:rsidP="00902D04">
      <w:pPr>
        <w:rPr>
          <w:color w:val="000000" w:themeColor="text1"/>
          <w:cs/>
        </w:rPr>
      </w:pPr>
      <w:r>
        <w:rPr>
          <w:color w:val="000000" w:themeColor="text1"/>
        </w:rPr>
        <w:t>2.</w:t>
      </w:r>
      <w:proofErr w:type="gramStart"/>
      <w:r w:rsidRPr="00902D04">
        <w:rPr>
          <w:color w:val="000000" w:themeColor="text1"/>
          <w:cs/>
        </w:rPr>
        <w:t xml:space="preserve">อบรมฟื้นฟู  </w:t>
      </w:r>
      <w:r w:rsidRPr="00902D04">
        <w:rPr>
          <w:color w:val="000000" w:themeColor="text1"/>
        </w:rPr>
        <w:t>ACLS</w:t>
      </w:r>
      <w:proofErr w:type="gramEnd"/>
      <w:r w:rsidRPr="00902D04">
        <w:rPr>
          <w:color w:val="000000" w:themeColor="text1"/>
        </w:rPr>
        <w:t xml:space="preserve"> </w:t>
      </w:r>
      <w:r w:rsidRPr="00902D04">
        <w:rPr>
          <w:rFonts w:hint="cs"/>
          <w:color w:val="000000" w:themeColor="text1"/>
          <w:cs/>
        </w:rPr>
        <w:t xml:space="preserve"> </w:t>
      </w:r>
      <w:r w:rsidRPr="00902D04">
        <w:rPr>
          <w:color w:val="000000" w:themeColor="text1"/>
          <w:cs/>
        </w:rPr>
        <w:t xml:space="preserve">ร่วมกับ รพ.แม่ข่ายจำนวน   </w:t>
      </w:r>
      <w:r w:rsidRPr="00902D04">
        <w:rPr>
          <w:color w:val="000000" w:themeColor="text1"/>
        </w:rPr>
        <w:t xml:space="preserve">1  </w:t>
      </w:r>
      <w:r w:rsidRPr="00902D04">
        <w:rPr>
          <w:color w:val="000000" w:themeColor="text1"/>
          <w:cs/>
        </w:rPr>
        <w:t>รุ่น</w:t>
      </w:r>
      <w:r w:rsidR="00AD45BB">
        <w:rPr>
          <w:rFonts w:hint="cs"/>
          <w:color w:val="000000" w:themeColor="text1"/>
          <w:cs/>
        </w:rPr>
        <w:t>เมื่อวันที่ 16  กุมภาพันธ์ 2565</w:t>
      </w:r>
    </w:p>
    <w:p w14:paraId="3047AAC7" w14:textId="5A8B194B" w:rsidR="00902D04" w:rsidRPr="00902D04" w:rsidRDefault="00902D04" w:rsidP="00902D04">
      <w:pPr>
        <w:rPr>
          <w:color w:val="000000" w:themeColor="text1"/>
          <w:cs/>
        </w:rPr>
      </w:pPr>
      <w:r>
        <w:rPr>
          <w:color w:val="000000" w:themeColor="text1"/>
        </w:rPr>
        <w:t>3.</w:t>
      </w:r>
      <w:r w:rsidRPr="00902D04">
        <w:rPr>
          <w:color w:val="000000" w:themeColor="text1"/>
          <w:cs/>
        </w:rPr>
        <w:t xml:space="preserve">พัฒนาศักยภาพพยาบาล โดยหมุนเวียนมาฝึกปฏิบัติงานที่ รพ.ลำปาง จำนวน </w:t>
      </w:r>
      <w:proofErr w:type="gramStart"/>
      <w:r>
        <w:rPr>
          <w:color w:val="000000" w:themeColor="text1"/>
        </w:rPr>
        <w:t xml:space="preserve">1 </w:t>
      </w:r>
      <w:r w:rsidRPr="00902D04">
        <w:rPr>
          <w:color w:val="000000" w:themeColor="text1"/>
        </w:rPr>
        <w:t xml:space="preserve"> </w:t>
      </w:r>
      <w:r w:rsidRPr="00902D04">
        <w:rPr>
          <w:color w:val="000000" w:themeColor="text1"/>
          <w:cs/>
        </w:rPr>
        <w:t>รุ่น</w:t>
      </w:r>
      <w:proofErr w:type="gramEnd"/>
      <w:r w:rsidRPr="00902D04">
        <w:rPr>
          <w:color w:val="000000" w:themeColor="text1"/>
          <w:cs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วันที่ 17-27 พ.ค 64</w:t>
      </w:r>
    </w:p>
    <w:p w14:paraId="5D505D8C" w14:textId="75C3D08B" w:rsidR="00902D04" w:rsidRPr="00AD45BB" w:rsidRDefault="00902D04" w:rsidP="00902D04">
      <w:pPr>
        <w:rPr>
          <w:color w:val="000000" w:themeColor="text1"/>
          <w:cs/>
        </w:rPr>
      </w:pPr>
      <w:r>
        <w:rPr>
          <w:color w:val="000000" w:themeColor="text1"/>
        </w:rPr>
        <w:t>4.</w:t>
      </w:r>
      <w:proofErr w:type="gramStart"/>
      <w:r w:rsidRPr="00902D04">
        <w:rPr>
          <w:color w:val="000000" w:themeColor="text1"/>
          <w:cs/>
        </w:rPr>
        <w:t>พัฒนาศักยภาพเข้าร่วมประชุมชี้แจงแบบประเมินตนเองตามเกณฑ์การตรวจ</w:t>
      </w:r>
      <w:r w:rsidRPr="00902D04">
        <w:rPr>
          <w:rFonts w:hint="cs"/>
          <w:color w:val="000000" w:themeColor="text1"/>
          <w:cs/>
        </w:rPr>
        <w:t xml:space="preserve">  </w:t>
      </w:r>
      <w:r w:rsidRPr="00902D04">
        <w:rPr>
          <w:color w:val="000000" w:themeColor="text1"/>
          <w:cs/>
        </w:rPr>
        <w:t>ประเมินและรับรอง</w:t>
      </w:r>
      <w:proofErr w:type="gramEnd"/>
      <w:r w:rsidRPr="00902D04">
        <w:rPr>
          <w:rFonts w:hint="cs"/>
          <w:color w:val="000000" w:themeColor="text1"/>
          <w:cs/>
        </w:rPr>
        <w:t xml:space="preserve">  </w:t>
      </w:r>
      <w:r w:rsidRPr="00902D04">
        <w:rPr>
          <w:color w:val="000000" w:themeColor="text1"/>
          <w:cs/>
        </w:rPr>
        <w:t xml:space="preserve">คุณภาพระบบบริการการแพทย์ฉุกเฉินแห่งประเทศไทย ( </w:t>
      </w:r>
      <w:r w:rsidRPr="00902D04">
        <w:rPr>
          <w:color w:val="000000" w:themeColor="text1"/>
        </w:rPr>
        <w:t>TEMSA )</w:t>
      </w:r>
      <w:r w:rsidR="00AD45BB">
        <w:rPr>
          <w:color w:val="000000" w:themeColor="text1"/>
        </w:rPr>
        <w:t xml:space="preserve">  </w:t>
      </w:r>
      <w:r w:rsidR="00AD45BB">
        <w:rPr>
          <w:rFonts w:hint="cs"/>
          <w:color w:val="000000" w:themeColor="text1"/>
          <w:cs/>
        </w:rPr>
        <w:t>เมื่อวันที่ 15 ธันวาคม 2565</w:t>
      </w:r>
    </w:p>
    <w:p w14:paraId="3500D5EA" w14:textId="625A7FF7" w:rsidR="002A45F6" w:rsidRDefault="00902D04" w:rsidP="002E7D2C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C5407E">
        <w:rPr>
          <w:color w:val="000000" w:themeColor="text1"/>
        </w:rPr>
        <w:t xml:space="preserve"> </w:t>
      </w:r>
      <w:proofErr w:type="gramStart"/>
      <w:r w:rsidRPr="00C5407E">
        <w:rPr>
          <w:color w:val="000000" w:themeColor="text1"/>
          <w:cs/>
        </w:rPr>
        <w:t xml:space="preserve">ร่วมกิจกรรม  </w:t>
      </w:r>
      <w:r w:rsidRPr="00C5407E">
        <w:rPr>
          <w:color w:val="000000" w:themeColor="text1"/>
        </w:rPr>
        <w:t>EMS</w:t>
      </w:r>
      <w:proofErr w:type="gramEnd"/>
      <w:r w:rsidRPr="00C5407E">
        <w:rPr>
          <w:color w:val="000000" w:themeColor="text1"/>
        </w:rPr>
        <w:t xml:space="preserve"> Rally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วันที่ 29  เมษายน 2565</w:t>
      </w:r>
    </w:p>
    <w:p w14:paraId="02ED46DD" w14:textId="41F3AB96" w:rsidR="00BA47D5" w:rsidRDefault="00BA47D5" w:rsidP="002E7D2C">
      <w:pPr>
        <w:rPr>
          <w:color w:val="000000" w:themeColor="text1"/>
          <w:cs/>
        </w:rPr>
      </w:pPr>
      <w:r>
        <w:rPr>
          <w:color w:val="000000" w:themeColor="text1"/>
        </w:rPr>
        <w:t xml:space="preserve">6. </w:t>
      </w:r>
      <w:r>
        <w:rPr>
          <w:rFonts w:hint="cs"/>
          <w:color w:val="000000" w:themeColor="text1"/>
          <w:cs/>
        </w:rPr>
        <w:t xml:space="preserve">อบรมหลักสูตร </w:t>
      </w:r>
      <w:r>
        <w:rPr>
          <w:color w:val="000000" w:themeColor="text1"/>
        </w:rPr>
        <w:t xml:space="preserve">PHTLS </w:t>
      </w:r>
      <w:r>
        <w:rPr>
          <w:rFonts w:hint="cs"/>
          <w:color w:val="000000" w:themeColor="text1"/>
          <w:cs/>
        </w:rPr>
        <w:t>ร่วมกับ รพ.ลำปาง</w:t>
      </w:r>
      <w:r w:rsidR="0048558A">
        <w:rPr>
          <w:rFonts w:hint="cs"/>
          <w:color w:val="000000" w:themeColor="text1"/>
          <w:cs/>
        </w:rPr>
        <w:t xml:space="preserve"> วันที่ 30-31 </w:t>
      </w:r>
      <w:proofErr w:type="gramStart"/>
      <w:r w:rsidR="0048558A">
        <w:rPr>
          <w:rFonts w:hint="cs"/>
          <w:color w:val="000000" w:themeColor="text1"/>
          <w:cs/>
        </w:rPr>
        <w:t>มี.ค</w:t>
      </w:r>
      <w:proofErr w:type="gramEnd"/>
      <w:r w:rsidR="0048558A">
        <w:rPr>
          <w:rFonts w:hint="cs"/>
          <w:color w:val="000000" w:themeColor="text1"/>
          <w:cs/>
        </w:rPr>
        <w:t xml:space="preserve"> 65</w:t>
      </w:r>
      <w:r>
        <w:rPr>
          <w:rFonts w:hint="cs"/>
          <w:color w:val="000000" w:themeColor="text1"/>
          <w:cs/>
        </w:rPr>
        <w:t xml:space="preserve"> และรพ.แพร่ </w:t>
      </w:r>
      <w:r w:rsidR="004557E7">
        <w:rPr>
          <w:rFonts w:hint="cs"/>
          <w:color w:val="000000" w:themeColor="text1"/>
          <w:cs/>
        </w:rPr>
        <w:t xml:space="preserve"> วันที่ 21-22 ก.ค 65</w:t>
      </w:r>
      <w:r w:rsidR="001C4975">
        <w:rPr>
          <w:rFonts w:hint="cs"/>
          <w:color w:val="000000" w:themeColor="text1"/>
          <w:cs/>
        </w:rPr>
        <w:t xml:space="preserve"> </w:t>
      </w:r>
      <w:r w:rsidR="0048558A">
        <w:rPr>
          <w:rFonts w:hint="cs"/>
          <w:color w:val="000000" w:themeColor="text1"/>
          <w:cs/>
        </w:rPr>
        <w:t>จำนวน 1</w:t>
      </w:r>
      <w:r>
        <w:rPr>
          <w:rFonts w:hint="cs"/>
          <w:color w:val="000000" w:themeColor="text1"/>
          <w:cs/>
        </w:rPr>
        <w:t xml:space="preserve"> รุ่น รุ่นละ 2 วัน</w:t>
      </w:r>
    </w:p>
    <w:p w14:paraId="2C3DA428" w14:textId="77777777" w:rsidR="00731A99" w:rsidRDefault="00731A99" w:rsidP="002E7D2C">
      <w:pPr>
        <w:rPr>
          <w:color w:val="000000" w:themeColor="text1"/>
        </w:rPr>
      </w:pPr>
    </w:p>
    <w:p w14:paraId="53CF6840" w14:textId="77777777" w:rsidR="00731A99" w:rsidRDefault="00731A99" w:rsidP="002E7D2C">
      <w:pPr>
        <w:rPr>
          <w:color w:val="000000" w:themeColor="text1"/>
        </w:rPr>
      </w:pPr>
    </w:p>
    <w:p w14:paraId="0192AD1B" w14:textId="77777777" w:rsidR="00731A99" w:rsidRPr="002E7D2C" w:rsidRDefault="00731A99" w:rsidP="002E7D2C">
      <w:pPr>
        <w:rPr>
          <w:color w:val="000000" w:themeColor="text1"/>
          <w:cs/>
        </w:rPr>
      </w:pPr>
    </w:p>
    <w:p w14:paraId="45EC47F4" w14:textId="0D07B858" w:rsidR="00232AB2" w:rsidRPr="00E84EA5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E84EA5">
        <w:rPr>
          <w:rFonts w:ascii="TH SarabunIT๙" w:hAnsi="TH SarabunIT๙" w:cs="TH SarabunIT๙"/>
          <w:b/>
          <w:bCs/>
        </w:rPr>
        <w:lastRenderedPageBreak/>
        <w:t>6</w:t>
      </w:r>
      <w:r w:rsidR="00232AB2" w:rsidRPr="00E84EA5">
        <w:rPr>
          <w:rFonts w:ascii="TH SarabunIT๙" w:hAnsi="TH SarabunIT๙" w:cs="TH SarabunIT๙"/>
          <w:b/>
          <w:bCs/>
        </w:rPr>
        <w:t>.</w:t>
      </w:r>
      <w:r w:rsidR="00232AB2" w:rsidRPr="00E84EA5">
        <w:rPr>
          <w:rFonts w:ascii="TH SarabunIT๙" w:hAnsi="TH SarabunIT๙" w:cs="TH SarabunIT๙"/>
          <w:b/>
          <w:bCs/>
          <w:cs/>
        </w:rPr>
        <w:t>ปัญหาและแนวทางการ</w:t>
      </w:r>
      <w:r w:rsidR="008248A4" w:rsidRPr="00E84EA5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3B1650" w:rsidRPr="00E84EA5" w14:paraId="79473ECB" w14:textId="77777777" w:rsidTr="00187363">
        <w:tc>
          <w:tcPr>
            <w:tcW w:w="4644" w:type="dxa"/>
          </w:tcPr>
          <w:p w14:paraId="5241F2EC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643" w:type="dxa"/>
          </w:tcPr>
          <w:p w14:paraId="47112F0F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B1650" w:rsidRPr="00E84EA5" w14:paraId="5C74DA0A" w14:textId="77777777" w:rsidTr="00187363">
        <w:tc>
          <w:tcPr>
            <w:tcW w:w="4644" w:type="dxa"/>
          </w:tcPr>
          <w:p w14:paraId="2B092BAF" w14:textId="17DE6D1F" w:rsidR="003B1650" w:rsidRPr="00E84EA5" w:rsidRDefault="00F90949" w:rsidP="00F90949">
            <w:pPr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จากสถานการณ์โควิด-19 การดำเนินงานล่าช้าหรือเลื่อนออกไป เช่น การจัดประชุม/อบรม  </w:t>
            </w:r>
          </w:p>
        </w:tc>
        <w:tc>
          <w:tcPr>
            <w:tcW w:w="4643" w:type="dxa"/>
          </w:tcPr>
          <w:p w14:paraId="0F1CBC6A" w14:textId="30386DB9" w:rsidR="003B1650" w:rsidRPr="00E84EA5" w:rsidRDefault="00F90949" w:rsidP="002E7D2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การดำเนินงานมีการพัฒนาและปรับปรุงกระบวนการปฏิบัติงานตาม </w:t>
            </w:r>
            <w:r w:rsidRPr="00E84EA5">
              <w:rPr>
                <w:rFonts w:ascii="TH SarabunIT๙" w:hAnsi="TH SarabunIT๙" w:cs="TH SarabunIT๙"/>
              </w:rPr>
              <w:t>New Normal</w:t>
            </w:r>
            <w:r w:rsidR="00AB5522" w:rsidRPr="00E84EA5">
              <w:rPr>
                <w:rFonts w:ascii="TH SarabunIT๙" w:hAnsi="TH SarabunIT๙" w:cs="TH SarabunIT๙"/>
                <w:cs/>
              </w:rPr>
              <w:t xml:space="preserve"> เช่น </w:t>
            </w:r>
            <w:r w:rsidRPr="00E84EA5">
              <w:rPr>
                <w:rFonts w:ascii="TH SarabunIT๙" w:hAnsi="TH SarabunIT๙" w:cs="TH SarabunIT๙"/>
                <w:cs/>
              </w:rPr>
              <w:t>ประชุมโดย</w:t>
            </w:r>
            <w:r w:rsidR="00AB5522" w:rsidRPr="00E84EA5">
              <w:rPr>
                <w:rFonts w:ascii="TH SarabunIT๙" w:hAnsi="TH SarabunIT๙" w:cs="TH SarabunIT๙"/>
                <w:cs/>
              </w:rPr>
              <w:t>ใช้</w:t>
            </w:r>
            <w:r w:rsidRPr="00E84EA5">
              <w:rPr>
                <w:rFonts w:ascii="TH SarabunIT๙" w:hAnsi="TH SarabunIT๙" w:cs="TH SarabunIT๙"/>
                <w:cs/>
              </w:rPr>
              <w:t>ระบบ</w:t>
            </w:r>
            <w:r w:rsidRPr="00E84EA5">
              <w:rPr>
                <w:rFonts w:ascii="TH SarabunIT๙" w:hAnsi="TH SarabunIT๙" w:cs="TH SarabunIT๙"/>
              </w:rPr>
              <w:t>Zoom Conference</w:t>
            </w:r>
          </w:p>
        </w:tc>
      </w:tr>
      <w:tr w:rsidR="00DC2831" w:rsidRPr="00E84EA5" w14:paraId="695D675C" w14:textId="77777777" w:rsidTr="00187363">
        <w:tc>
          <w:tcPr>
            <w:tcW w:w="4644" w:type="dxa"/>
          </w:tcPr>
          <w:p w14:paraId="3F532E41" w14:textId="77777777" w:rsidR="00DC2831" w:rsidRPr="006D02A5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6D02A5">
              <w:rPr>
                <w:rFonts w:hint="cs"/>
                <w:cs/>
              </w:rPr>
              <w:t>-อัตราการเสียชีวิตจากการบาดเจ็บทางถนนเกินเป้าหมาย</w:t>
            </w:r>
          </w:p>
          <w:p w14:paraId="5B73A17D" w14:textId="77777777" w:rsidR="00DC2831" w:rsidRPr="006D02A5" w:rsidRDefault="00DC2831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5AB5F919" w14:textId="77777777" w:rsidR="00CA0648" w:rsidRPr="006D02A5" w:rsidRDefault="00CA0648" w:rsidP="00DC283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</w:p>
          <w:p w14:paraId="6C052F69" w14:textId="722BB248" w:rsidR="00DC2831" w:rsidRPr="006D02A5" w:rsidRDefault="00DC2831" w:rsidP="00DC283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7F8850D0" w14:textId="77777777" w:rsidR="00CA0648" w:rsidRPr="006D02A5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6D02A5">
              <w:rPr>
                <w:rFonts w:hint="cs"/>
                <w:cs/>
              </w:rPr>
              <w:t>-ประสานกับภาคีเครือข่าย ในมาตรการการบังคับกฎหมายเพื่อควบคุมวินัยในการขับขี่ปลอดภัย</w:t>
            </w:r>
          </w:p>
          <w:p w14:paraId="1F3D59A6" w14:textId="2AA59528" w:rsidR="00CA0648" w:rsidRPr="006D02A5" w:rsidRDefault="00CA0648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</w:pPr>
            <w:r w:rsidRPr="006D02A5">
              <w:rPr>
                <w:rFonts w:hint="cs"/>
                <w:cs/>
              </w:rPr>
              <w:t>-การปรับปรุงทางด้านวิศกรรมถนน มีการปรับปรุงพื้นผิวจราจร เนื่องจากมีการชำรุดหลายจุดซึ่งอยู่ในระหว่างการดำเนินการ</w:t>
            </w:r>
          </w:p>
          <w:p w14:paraId="1DF8B5A6" w14:textId="11635EEF" w:rsidR="00DC2831" w:rsidRPr="006D02A5" w:rsidRDefault="00DC2831" w:rsidP="00CA064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  <w:cs/>
              </w:rPr>
            </w:pPr>
          </w:p>
        </w:tc>
      </w:tr>
    </w:tbl>
    <w:p w14:paraId="63DE2E28" w14:textId="77777777" w:rsidR="00CC64DB" w:rsidRDefault="00CC64DB" w:rsidP="001F4944">
      <w:pPr>
        <w:pStyle w:val="10"/>
        <w:tabs>
          <w:tab w:val="left" w:pos="4820"/>
        </w:tabs>
        <w:ind w:left="0"/>
        <w:jc w:val="left"/>
        <w:rPr>
          <w:rFonts w:ascii="TH SarabunIT๙" w:hAnsi="TH SarabunIT๙" w:cs="TH SarabunIT๙"/>
        </w:rPr>
      </w:pPr>
    </w:p>
    <w:p w14:paraId="3887E502" w14:textId="064ACF2D" w:rsidR="00E94ED4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cs/>
        </w:rPr>
        <w:t>ผู้</w:t>
      </w:r>
      <w:r w:rsidR="009E4C84" w:rsidRPr="00E84EA5">
        <w:rPr>
          <w:rFonts w:ascii="TH SarabunIT๙" w:hAnsi="TH SarabunIT๙" w:cs="TH SarabunIT๙"/>
          <w:cs/>
        </w:rPr>
        <w:t>รับผิดชอบ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  <w:cs/>
        </w:rPr>
        <w:t>นาง</w:t>
      </w:r>
      <w:r w:rsidR="001F4944">
        <w:rPr>
          <w:rFonts w:ascii="TH SarabunIT๙" w:hAnsi="TH SarabunIT๙" w:cs="TH SarabunIT๙" w:hint="cs"/>
          <w:cs/>
        </w:rPr>
        <w:t>นุจรี  ร่มโพธิ์</w:t>
      </w:r>
    </w:p>
    <w:p w14:paraId="506958EA" w14:textId="1F31E243" w:rsidR="00502C7D" w:rsidRPr="00E84EA5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ตำแหน่ง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14:paraId="36B184D3" w14:textId="61B62D7B" w:rsidR="00483CA4" w:rsidRPr="00E84EA5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กลุ่มงาน</w:t>
      </w:r>
      <w:r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 w:hint="cs"/>
          <w:cs/>
        </w:rPr>
        <w:t>อุบัติเหตุ-ฉุกเฉิน ฝ่ายการพยาบาล</w:t>
      </w:r>
    </w:p>
    <w:p w14:paraId="7484E504" w14:textId="176E715E" w:rsidR="008C1779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โทร</w:t>
      </w:r>
      <w:r w:rsidR="00021793" w:rsidRPr="00E84EA5">
        <w:rPr>
          <w:rFonts w:ascii="TH SarabunIT๙" w:hAnsi="TH SarabunIT๙" w:cs="TH SarabunIT๙"/>
          <w:cs/>
        </w:rPr>
        <w:t>ศัพท์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  <w:cs/>
        </w:rPr>
        <w:t xml:space="preserve">054-266032 ต่อ </w:t>
      </w:r>
      <w:r w:rsidR="001F4944">
        <w:rPr>
          <w:rFonts w:ascii="TH SarabunIT๙" w:hAnsi="TH SarabunIT๙" w:cs="TH SarabunIT๙" w:hint="cs"/>
          <w:cs/>
        </w:rPr>
        <w:t>232</w:t>
      </w:r>
      <w:r w:rsidRPr="00E84EA5">
        <w:rPr>
          <w:rFonts w:ascii="TH SarabunIT๙" w:hAnsi="TH SarabunIT๙" w:cs="TH SarabunIT๙"/>
          <w:cs/>
        </w:rPr>
        <w:t xml:space="preserve"> </w:t>
      </w:r>
    </w:p>
    <w:p w14:paraId="2952CCC1" w14:textId="3412260B" w:rsidR="00E94ED4" w:rsidRPr="00E84EA5" w:rsidRDefault="00917EC9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E-mail</w:t>
      </w:r>
      <w:r w:rsidR="000A2DCA" w:rsidRPr="00E84EA5">
        <w:rPr>
          <w:rFonts w:ascii="TH SarabunIT๙" w:hAnsi="TH SarabunIT๙" w:cs="TH SarabunIT๙"/>
          <w:cs/>
        </w:rPr>
        <w:tab/>
      </w:r>
      <w:r w:rsidR="001F4944">
        <w:rPr>
          <w:rFonts w:ascii="TH SarabunIT๙" w:hAnsi="TH SarabunIT๙" w:cs="TH SarabunIT๙"/>
        </w:rPr>
        <w:t>er_mmh@hotmail.com</w:t>
      </w:r>
    </w:p>
    <w:p w14:paraId="6885DD28" w14:textId="48FB849E" w:rsidR="009607DB" w:rsidRPr="00E84EA5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cs/>
        </w:rPr>
        <w:t>วัน/เดือน/ปี</w:t>
      </w:r>
      <w:r w:rsidR="000A2DCA" w:rsidRPr="00E84EA5">
        <w:rPr>
          <w:rFonts w:ascii="TH SarabunIT๙" w:hAnsi="TH SarabunIT๙" w:cs="TH SarabunIT๙"/>
          <w:cs/>
        </w:rPr>
        <w:tab/>
      </w:r>
      <w:r w:rsidR="005754D0">
        <w:rPr>
          <w:rFonts w:ascii="TH SarabunIT๙" w:hAnsi="TH SarabunIT๙" w:cs="TH SarabunIT๙" w:hint="cs"/>
          <w:cs/>
        </w:rPr>
        <w:t>8 สิงหาคม</w:t>
      </w:r>
      <w:r w:rsidR="001F4944">
        <w:rPr>
          <w:rFonts w:ascii="TH SarabunIT๙" w:hAnsi="TH SarabunIT๙" w:cs="TH SarabunIT๙"/>
          <w:cs/>
        </w:rPr>
        <w:t xml:space="preserve"> 256</w:t>
      </w:r>
      <w:r w:rsidR="001F4944">
        <w:rPr>
          <w:rFonts w:ascii="TH SarabunIT๙" w:hAnsi="TH SarabunIT๙" w:cs="TH SarabunIT๙" w:hint="cs"/>
          <w:cs/>
        </w:rPr>
        <w:t>5</w:t>
      </w:r>
    </w:p>
    <w:p w14:paraId="04C2ECC9" w14:textId="77777777" w:rsidR="00DB6998" w:rsidRPr="00E84EA5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E84EA5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75899EC7" w14:textId="17187727" w:rsidR="00076DB0" w:rsidRPr="00E84EA5" w:rsidRDefault="00076DB0" w:rsidP="002438EB">
      <w:pPr>
        <w:pStyle w:val="10"/>
        <w:ind w:left="240"/>
        <w:jc w:val="right"/>
        <w:rPr>
          <w:rFonts w:ascii="TH SarabunIT๙" w:hAnsi="TH SarabunIT๙" w:cs="TH SarabunIT๙"/>
          <w:cs/>
        </w:rPr>
      </w:pPr>
    </w:p>
    <w:sectPr w:rsidR="00076DB0" w:rsidRPr="00E84EA5" w:rsidSect="00A3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9B51" w14:textId="77777777" w:rsidR="005D1455" w:rsidRDefault="005D1455" w:rsidP="00C26467">
      <w:r>
        <w:separator/>
      </w:r>
    </w:p>
  </w:endnote>
  <w:endnote w:type="continuationSeparator" w:id="0">
    <w:p w14:paraId="441E7818" w14:textId="77777777" w:rsidR="005D1455" w:rsidRDefault="005D1455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4817" w14:textId="77777777" w:rsidR="003C0211" w:rsidRDefault="003C02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773A7FFD" w:rsidR="00873799" w:rsidRPr="004160DF" w:rsidRDefault="00C720E3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5 </w:t>
    </w:r>
    <w:proofErr w:type="spellStart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40707F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3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4160DF">
      <w:rPr>
        <w:rFonts w:cs="TH SarabunPSK"/>
        <w:sz w:val="28"/>
        <w:szCs w:val="28"/>
      </w:rPr>
      <w:tab/>
    </w:r>
    <w:r w:rsidR="004160DF" w:rsidRPr="006F516C">
      <w:rPr>
        <w:rFonts w:cs="TH SarabunPSK"/>
        <w:sz w:val="28"/>
        <w:szCs w:val="28"/>
        <w:cs/>
      </w:rPr>
      <w:t xml:space="preserve">หน้า </w:t>
    </w:r>
    <w:r w:rsidR="004160DF" w:rsidRPr="006F516C">
      <w:rPr>
        <w:rFonts w:cs="TH SarabunPSK"/>
        <w:sz w:val="28"/>
        <w:szCs w:val="28"/>
        <w:cs/>
      </w:rPr>
      <w:fldChar w:fldCharType="begin"/>
    </w:r>
    <w:r w:rsidR="004160DF" w:rsidRPr="006F516C">
      <w:rPr>
        <w:rFonts w:cs="TH SarabunPSK"/>
        <w:sz w:val="28"/>
        <w:szCs w:val="28"/>
      </w:rPr>
      <w:instrText>PAGE   \* MERGEFORMAT</w:instrText>
    </w:r>
    <w:r w:rsidR="004160DF" w:rsidRPr="006F516C">
      <w:rPr>
        <w:rFonts w:cs="TH SarabunPSK"/>
        <w:sz w:val="28"/>
        <w:szCs w:val="28"/>
        <w:cs/>
      </w:rPr>
      <w:fldChar w:fldCharType="separate"/>
    </w:r>
    <w:r w:rsidR="0040707F">
      <w:rPr>
        <w:rFonts w:cs="TH SarabunPSK"/>
        <w:noProof/>
        <w:sz w:val="28"/>
        <w:szCs w:val="28"/>
        <w:cs/>
      </w:rPr>
      <w:t>3</w:t>
    </w:r>
    <w:r w:rsidR="004160DF"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C45C" w14:textId="77777777" w:rsidR="005D1455" w:rsidRDefault="005D1455" w:rsidP="00C26467">
      <w:r>
        <w:separator/>
      </w:r>
    </w:p>
  </w:footnote>
  <w:footnote w:type="continuationSeparator" w:id="0">
    <w:p w14:paraId="0BA5A940" w14:textId="77777777" w:rsidR="005D1455" w:rsidRDefault="005D1455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E192" w14:textId="77777777" w:rsidR="003C0211" w:rsidRDefault="003C02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CCB7" w14:textId="6445AE2B" w:rsidR="00A120A0" w:rsidRDefault="00A120A0" w:rsidP="00A120A0">
    <w:pPr>
      <w:pStyle w:val="a6"/>
      <w:jc w:val="right"/>
    </w:pPr>
    <w:r>
      <w:rPr>
        <w:noProof/>
        <w:lang w:val="en-US" w:eastAsia="en-US"/>
      </w:rPr>
      <w:drawing>
        <wp:inline distT="0" distB="0" distL="0" distR="0" wp14:anchorId="66DC498F" wp14:editId="0BE17B59">
          <wp:extent cx="572770" cy="57912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13"/>
    <w:multiLevelType w:val="hybridMultilevel"/>
    <w:tmpl w:val="129C6F6A"/>
    <w:lvl w:ilvl="0" w:tplc="34BC8F1E">
      <w:start w:val="67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3B4129"/>
    <w:multiLevelType w:val="hybridMultilevel"/>
    <w:tmpl w:val="95E4E3AE"/>
    <w:lvl w:ilvl="0" w:tplc="7A4E8D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00A"/>
    <w:multiLevelType w:val="hybridMultilevel"/>
    <w:tmpl w:val="0C9E758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235"/>
    <w:multiLevelType w:val="multilevel"/>
    <w:tmpl w:val="040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21BE215B"/>
    <w:multiLevelType w:val="hybridMultilevel"/>
    <w:tmpl w:val="4F8A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CAD"/>
    <w:multiLevelType w:val="hybridMultilevel"/>
    <w:tmpl w:val="73888850"/>
    <w:lvl w:ilvl="0" w:tplc="2052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661E17"/>
    <w:multiLevelType w:val="multilevel"/>
    <w:tmpl w:val="23F02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144897"/>
    <w:multiLevelType w:val="hybridMultilevel"/>
    <w:tmpl w:val="293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473D"/>
    <w:multiLevelType w:val="hybridMultilevel"/>
    <w:tmpl w:val="2C4CDA6C"/>
    <w:lvl w:ilvl="0" w:tplc="EB8C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51343"/>
    <w:rsid w:val="00051926"/>
    <w:rsid w:val="00055779"/>
    <w:rsid w:val="00056145"/>
    <w:rsid w:val="00062374"/>
    <w:rsid w:val="00063CF0"/>
    <w:rsid w:val="00067A20"/>
    <w:rsid w:val="0007123B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54271"/>
    <w:rsid w:val="00163A2E"/>
    <w:rsid w:val="00163B75"/>
    <w:rsid w:val="00182DF8"/>
    <w:rsid w:val="00187363"/>
    <w:rsid w:val="001929CC"/>
    <w:rsid w:val="00192A2C"/>
    <w:rsid w:val="0019735B"/>
    <w:rsid w:val="001A6B8E"/>
    <w:rsid w:val="001B50A2"/>
    <w:rsid w:val="001B635D"/>
    <w:rsid w:val="001C284A"/>
    <w:rsid w:val="001C4975"/>
    <w:rsid w:val="001D30C9"/>
    <w:rsid w:val="001D71A5"/>
    <w:rsid w:val="001F4944"/>
    <w:rsid w:val="001F4CDE"/>
    <w:rsid w:val="00201DE2"/>
    <w:rsid w:val="00202CDC"/>
    <w:rsid w:val="00222BE1"/>
    <w:rsid w:val="0022399A"/>
    <w:rsid w:val="00232AB2"/>
    <w:rsid w:val="00234ACB"/>
    <w:rsid w:val="00241A86"/>
    <w:rsid w:val="002438EB"/>
    <w:rsid w:val="00247C81"/>
    <w:rsid w:val="00251203"/>
    <w:rsid w:val="00251F43"/>
    <w:rsid w:val="00257323"/>
    <w:rsid w:val="00257FF6"/>
    <w:rsid w:val="002753F6"/>
    <w:rsid w:val="002773F5"/>
    <w:rsid w:val="00285B89"/>
    <w:rsid w:val="00286CC3"/>
    <w:rsid w:val="002931F9"/>
    <w:rsid w:val="0029344C"/>
    <w:rsid w:val="002A45F6"/>
    <w:rsid w:val="002A5B95"/>
    <w:rsid w:val="002B29D5"/>
    <w:rsid w:val="002B6EAD"/>
    <w:rsid w:val="002D26EA"/>
    <w:rsid w:val="002E7D2C"/>
    <w:rsid w:val="002F20A2"/>
    <w:rsid w:val="00305857"/>
    <w:rsid w:val="00306A7A"/>
    <w:rsid w:val="00311A72"/>
    <w:rsid w:val="003156B2"/>
    <w:rsid w:val="00316564"/>
    <w:rsid w:val="00334C5B"/>
    <w:rsid w:val="00346839"/>
    <w:rsid w:val="00347707"/>
    <w:rsid w:val="003537C2"/>
    <w:rsid w:val="0036256E"/>
    <w:rsid w:val="00364FEE"/>
    <w:rsid w:val="0036647B"/>
    <w:rsid w:val="00367136"/>
    <w:rsid w:val="00370595"/>
    <w:rsid w:val="00371D7E"/>
    <w:rsid w:val="003877B2"/>
    <w:rsid w:val="00395A06"/>
    <w:rsid w:val="003A26ED"/>
    <w:rsid w:val="003B1650"/>
    <w:rsid w:val="003C0211"/>
    <w:rsid w:val="003F191A"/>
    <w:rsid w:val="003F469C"/>
    <w:rsid w:val="00401855"/>
    <w:rsid w:val="0040707F"/>
    <w:rsid w:val="00412EC6"/>
    <w:rsid w:val="00413A60"/>
    <w:rsid w:val="00413D58"/>
    <w:rsid w:val="004160DF"/>
    <w:rsid w:val="004225F0"/>
    <w:rsid w:val="004228DB"/>
    <w:rsid w:val="00431A60"/>
    <w:rsid w:val="00432BCA"/>
    <w:rsid w:val="00437778"/>
    <w:rsid w:val="00440501"/>
    <w:rsid w:val="004454DF"/>
    <w:rsid w:val="00450D7A"/>
    <w:rsid w:val="00454AEE"/>
    <w:rsid w:val="004557E7"/>
    <w:rsid w:val="00461310"/>
    <w:rsid w:val="004642E5"/>
    <w:rsid w:val="00464FF0"/>
    <w:rsid w:val="004745B4"/>
    <w:rsid w:val="00483B96"/>
    <w:rsid w:val="00483CA4"/>
    <w:rsid w:val="00484EDF"/>
    <w:rsid w:val="0048519F"/>
    <w:rsid w:val="0048558A"/>
    <w:rsid w:val="00486AD2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3F64"/>
    <w:rsid w:val="00524123"/>
    <w:rsid w:val="00535864"/>
    <w:rsid w:val="00551BB5"/>
    <w:rsid w:val="0055205D"/>
    <w:rsid w:val="00557A3C"/>
    <w:rsid w:val="00560D37"/>
    <w:rsid w:val="0056140E"/>
    <w:rsid w:val="00564C01"/>
    <w:rsid w:val="005754D0"/>
    <w:rsid w:val="0058366D"/>
    <w:rsid w:val="0059373A"/>
    <w:rsid w:val="005964F7"/>
    <w:rsid w:val="005A4F1F"/>
    <w:rsid w:val="005B6681"/>
    <w:rsid w:val="005C3A22"/>
    <w:rsid w:val="005C3F91"/>
    <w:rsid w:val="005D1455"/>
    <w:rsid w:val="005E29E5"/>
    <w:rsid w:val="005E46F1"/>
    <w:rsid w:val="005F22E2"/>
    <w:rsid w:val="005F7EBE"/>
    <w:rsid w:val="00604BBF"/>
    <w:rsid w:val="00611C95"/>
    <w:rsid w:val="006123B7"/>
    <w:rsid w:val="006254C2"/>
    <w:rsid w:val="006259C7"/>
    <w:rsid w:val="00627E04"/>
    <w:rsid w:val="00635CF1"/>
    <w:rsid w:val="00640DD1"/>
    <w:rsid w:val="00647AA4"/>
    <w:rsid w:val="006555E9"/>
    <w:rsid w:val="00657123"/>
    <w:rsid w:val="00664136"/>
    <w:rsid w:val="00675B03"/>
    <w:rsid w:val="0068404D"/>
    <w:rsid w:val="00695B4D"/>
    <w:rsid w:val="006A18A8"/>
    <w:rsid w:val="006C3A47"/>
    <w:rsid w:val="006D02A5"/>
    <w:rsid w:val="006D0E0E"/>
    <w:rsid w:val="006E47F2"/>
    <w:rsid w:val="006E4F5A"/>
    <w:rsid w:val="00711B53"/>
    <w:rsid w:val="0071341F"/>
    <w:rsid w:val="0071685D"/>
    <w:rsid w:val="0072654B"/>
    <w:rsid w:val="00731A99"/>
    <w:rsid w:val="007342D0"/>
    <w:rsid w:val="00743D31"/>
    <w:rsid w:val="007471D4"/>
    <w:rsid w:val="00752AA6"/>
    <w:rsid w:val="00752B3E"/>
    <w:rsid w:val="00763363"/>
    <w:rsid w:val="007677C1"/>
    <w:rsid w:val="00786345"/>
    <w:rsid w:val="00787815"/>
    <w:rsid w:val="007910FA"/>
    <w:rsid w:val="00793922"/>
    <w:rsid w:val="007A75D4"/>
    <w:rsid w:val="007C516A"/>
    <w:rsid w:val="008002AB"/>
    <w:rsid w:val="008066BD"/>
    <w:rsid w:val="0081118E"/>
    <w:rsid w:val="00812C45"/>
    <w:rsid w:val="00813B43"/>
    <w:rsid w:val="00817560"/>
    <w:rsid w:val="008248A4"/>
    <w:rsid w:val="008322F2"/>
    <w:rsid w:val="008577B2"/>
    <w:rsid w:val="00873799"/>
    <w:rsid w:val="00876758"/>
    <w:rsid w:val="00880682"/>
    <w:rsid w:val="00884229"/>
    <w:rsid w:val="008A2A75"/>
    <w:rsid w:val="008C1779"/>
    <w:rsid w:val="008D16A4"/>
    <w:rsid w:val="008D7247"/>
    <w:rsid w:val="008F2A4F"/>
    <w:rsid w:val="008F31ED"/>
    <w:rsid w:val="00902719"/>
    <w:rsid w:val="00902D04"/>
    <w:rsid w:val="00904206"/>
    <w:rsid w:val="00910CA3"/>
    <w:rsid w:val="00917EC9"/>
    <w:rsid w:val="00924056"/>
    <w:rsid w:val="009300E4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30A4"/>
    <w:rsid w:val="009E4C84"/>
    <w:rsid w:val="009E6B02"/>
    <w:rsid w:val="00A0601C"/>
    <w:rsid w:val="00A11536"/>
    <w:rsid w:val="00A120A0"/>
    <w:rsid w:val="00A12414"/>
    <w:rsid w:val="00A137A0"/>
    <w:rsid w:val="00A255DD"/>
    <w:rsid w:val="00A33F22"/>
    <w:rsid w:val="00A41446"/>
    <w:rsid w:val="00A42BBF"/>
    <w:rsid w:val="00A47D83"/>
    <w:rsid w:val="00A61B45"/>
    <w:rsid w:val="00A63D0D"/>
    <w:rsid w:val="00A714E0"/>
    <w:rsid w:val="00A83131"/>
    <w:rsid w:val="00A877F7"/>
    <w:rsid w:val="00A92FB6"/>
    <w:rsid w:val="00A95910"/>
    <w:rsid w:val="00A960FD"/>
    <w:rsid w:val="00AA6C1C"/>
    <w:rsid w:val="00AB5522"/>
    <w:rsid w:val="00AB6AEC"/>
    <w:rsid w:val="00AC37BD"/>
    <w:rsid w:val="00AC44D4"/>
    <w:rsid w:val="00AD1D53"/>
    <w:rsid w:val="00AD45BB"/>
    <w:rsid w:val="00AE0E3B"/>
    <w:rsid w:val="00AF24E6"/>
    <w:rsid w:val="00AF4F01"/>
    <w:rsid w:val="00B06DD6"/>
    <w:rsid w:val="00B103A7"/>
    <w:rsid w:val="00B11B2F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A47D5"/>
    <w:rsid w:val="00BA78A3"/>
    <w:rsid w:val="00BB0383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5407E"/>
    <w:rsid w:val="00C70B1A"/>
    <w:rsid w:val="00C720E3"/>
    <w:rsid w:val="00C73AC8"/>
    <w:rsid w:val="00C80D51"/>
    <w:rsid w:val="00C85D42"/>
    <w:rsid w:val="00C92579"/>
    <w:rsid w:val="00C93B10"/>
    <w:rsid w:val="00CA0648"/>
    <w:rsid w:val="00CA3E05"/>
    <w:rsid w:val="00CA58A5"/>
    <w:rsid w:val="00CA7A61"/>
    <w:rsid w:val="00CB0D01"/>
    <w:rsid w:val="00CB2D17"/>
    <w:rsid w:val="00CC64DB"/>
    <w:rsid w:val="00CC7D83"/>
    <w:rsid w:val="00CD0602"/>
    <w:rsid w:val="00CD78BE"/>
    <w:rsid w:val="00CE56D7"/>
    <w:rsid w:val="00CF05EC"/>
    <w:rsid w:val="00D10A6D"/>
    <w:rsid w:val="00D237FF"/>
    <w:rsid w:val="00D26FB0"/>
    <w:rsid w:val="00D359F6"/>
    <w:rsid w:val="00D35F75"/>
    <w:rsid w:val="00D45123"/>
    <w:rsid w:val="00D469E3"/>
    <w:rsid w:val="00D512D6"/>
    <w:rsid w:val="00D675BF"/>
    <w:rsid w:val="00D73245"/>
    <w:rsid w:val="00D84C1F"/>
    <w:rsid w:val="00DA5987"/>
    <w:rsid w:val="00DB6998"/>
    <w:rsid w:val="00DB7A17"/>
    <w:rsid w:val="00DC2831"/>
    <w:rsid w:val="00DE20F5"/>
    <w:rsid w:val="00DE57D6"/>
    <w:rsid w:val="00DF46AB"/>
    <w:rsid w:val="00E0317B"/>
    <w:rsid w:val="00E21AAA"/>
    <w:rsid w:val="00E35A8D"/>
    <w:rsid w:val="00E36EB5"/>
    <w:rsid w:val="00E449DB"/>
    <w:rsid w:val="00E5325A"/>
    <w:rsid w:val="00E53BA3"/>
    <w:rsid w:val="00E61F5D"/>
    <w:rsid w:val="00E84EA5"/>
    <w:rsid w:val="00E94ED4"/>
    <w:rsid w:val="00E96543"/>
    <w:rsid w:val="00EA6D65"/>
    <w:rsid w:val="00EB780C"/>
    <w:rsid w:val="00EE77BD"/>
    <w:rsid w:val="00EF6A07"/>
    <w:rsid w:val="00F070BB"/>
    <w:rsid w:val="00F10526"/>
    <w:rsid w:val="00F11904"/>
    <w:rsid w:val="00F25D94"/>
    <w:rsid w:val="00F26727"/>
    <w:rsid w:val="00F37359"/>
    <w:rsid w:val="00F441FD"/>
    <w:rsid w:val="00F563A8"/>
    <w:rsid w:val="00F61D03"/>
    <w:rsid w:val="00F627C1"/>
    <w:rsid w:val="00F73FF8"/>
    <w:rsid w:val="00F8490E"/>
    <w:rsid w:val="00F86577"/>
    <w:rsid w:val="00F90949"/>
    <w:rsid w:val="00F90F8A"/>
    <w:rsid w:val="00F94C23"/>
    <w:rsid w:val="00FA5979"/>
    <w:rsid w:val="00FA7C3A"/>
    <w:rsid w:val="00FB189A"/>
    <w:rsid w:val="00FB2E25"/>
    <w:rsid w:val="00FB7F4D"/>
    <w:rsid w:val="00FC5758"/>
    <w:rsid w:val="00FC7EED"/>
    <w:rsid w:val="00FE329C"/>
    <w:rsid w:val="00FE6F21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3DC1D4FD-1BA1-4071-9FD5-FFAFB1D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basedOn w:val="a"/>
    <w:uiPriority w:val="34"/>
    <w:qFormat/>
    <w:rsid w:val="00F90949"/>
    <w:pPr>
      <w:ind w:left="720"/>
      <w:contextualSpacing/>
      <w:jc w:val="left"/>
    </w:pPr>
    <w:rPr>
      <w:rFonts w:ascii="AngsanaUPC" w:eastAsia="Batang" w:hAnsi="AngsanaUPC" w:cs="Angsana New"/>
      <w:sz w:val="24"/>
      <w:szCs w:val="28"/>
      <w:lang w:eastAsia="ko-KR"/>
    </w:rPr>
  </w:style>
  <w:style w:type="character" w:customStyle="1" w:styleId="fontstyle01">
    <w:name w:val="fontstyle01"/>
    <w:rsid w:val="007A75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1571-B0F8-42EF-8753-27C319F2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21</cp:revision>
  <cp:lastPrinted>2022-08-08T04:30:00Z</cp:lastPrinted>
  <dcterms:created xsi:type="dcterms:W3CDTF">2022-08-08T03:00:00Z</dcterms:created>
  <dcterms:modified xsi:type="dcterms:W3CDTF">2022-08-09T03:03:00Z</dcterms:modified>
</cp:coreProperties>
</file>