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6B" w:rsidRPr="007E1AD3" w:rsidRDefault="00B50F6B" w:rsidP="007E72FC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A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E1A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6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</w:t>
      </w:r>
      <w:r w:rsidR="007E72FC" w:rsidRPr="007E1A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72FC" w:rsidRPr="007E1A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ระดับความสำเร็จการดำเนินงานองค์กรไร้พุงปีงบประมาณ </w:t>
      </w:r>
      <w:r w:rsidR="006E3EB8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007"/>
      </w:tblGrid>
      <w:tr w:rsidR="00794B1F" w:rsidRPr="007E1AD3" w:rsidTr="00973420">
        <w:tc>
          <w:tcPr>
            <w:tcW w:w="2516" w:type="dxa"/>
          </w:tcPr>
          <w:p w:rsidR="00794B1F" w:rsidRPr="007E1AD3" w:rsidRDefault="00794B1F" w:rsidP="007E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07" w:type="dxa"/>
          </w:tcPr>
          <w:p w:rsidR="007E72FC" w:rsidRPr="007E1AD3" w:rsidRDefault="007E72FC" w:rsidP="007E72FC">
            <w:p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ระดับความสำเร็จการดำเนินงานองค์กรไร้พุงปีงบประมาณ </w:t>
            </w:r>
            <w:r w:rsidR="001379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3823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45F" w:rsidRPr="007E1AD3" w:rsidTr="00973420">
        <w:tc>
          <w:tcPr>
            <w:tcW w:w="2516" w:type="dxa"/>
          </w:tcPr>
          <w:p w:rsidR="005A545F" w:rsidRPr="007E1AD3" w:rsidRDefault="005A545F" w:rsidP="007E72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07" w:type="dxa"/>
          </w:tcPr>
          <w:p w:rsidR="005A545F" w:rsidRPr="007E1AD3" w:rsidRDefault="005A545F" w:rsidP="005A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</w:t>
            </w:r>
            <w:r w:rsidR="00EC3387"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อ้วนลงพุง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หมายถึงน้ำหนักของบุคคล</w:t>
            </w:r>
            <w:r w:rsidR="00EC3387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ที่มีรอบเอวเกินเกณฑ์มาตรฐาน มากกว่ารอบเอวปกติ ในเกณฑ์รอบเอวปก</w:t>
            </w:r>
            <w:r w:rsidR="0026156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ติ ผู้หญิงรอบเอวน้อยกว่า 80 ซม.</w:t>
            </w:r>
            <w:r w:rsidR="00EC3387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ผู้ชายรอบเอวน้อยกว่า 90 ซม.</w:t>
            </w:r>
          </w:p>
          <w:p w:rsidR="005A545F" w:rsidRPr="007E1AD3" w:rsidRDefault="005A545F" w:rsidP="005A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ภาวะเริ่มอ้วนและอ้วน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หมายถึงน้ำหนักของบุคคล</w:t>
            </w:r>
            <w:r w:rsidR="0026156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กับมาตรฐานที่ส่วนสูง</w:t>
            </w:r>
          </w:p>
          <w:p w:rsidR="005A545F" w:rsidRPr="007E1AD3" w:rsidRDefault="005A545F" w:rsidP="005A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เดียวกันอ่านผลได้ที่จุดเริ่มอ้วนและอ้วน</w:t>
            </w: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มากกว่าหรือเท่ากับ</w:t>
            </w: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 + 2 S.D.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 </w:t>
            </w: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BMI 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25 </w:t>
            </w:r>
          </w:p>
          <w:p w:rsidR="005A545F" w:rsidRPr="007E1AD3" w:rsidRDefault="00EC3387" w:rsidP="00EC3387">
            <w:p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องค์กรไร้พุง คือ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องค์กรภาครัฐที่ผ่านเกณฑ์การประเมินตนเองตามองค์ประกอบของการดำเนินงาน 7 ข้อ ดังนี้</w:t>
            </w:r>
          </w:p>
          <w:p w:rsidR="00EC3387" w:rsidRPr="007E1AD3" w:rsidRDefault="00EC3387" w:rsidP="00EC3387">
            <w:pPr>
              <w:pStyle w:val="a4"/>
              <w:numPr>
                <w:ilvl w:val="0"/>
                <w:numId w:val="5"/>
              </w:num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มีคณะกรรมการรับผิดชอบการจัดการองค์กรเป็นศูนย์กลางการเรียนรู้องค์กรต้นแบบไร้พุง</w:t>
            </w:r>
          </w:p>
          <w:p w:rsidR="00EC3387" w:rsidRPr="007E1AD3" w:rsidRDefault="00EC3387" w:rsidP="00EC3387">
            <w:pPr>
              <w:pStyle w:val="a4"/>
              <w:numPr>
                <w:ilvl w:val="0"/>
                <w:numId w:val="5"/>
              </w:num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มีนโยบายด้านการส่งเสริมสุขภาพการจัดการควบคุมน้ำหนัก</w:t>
            </w:r>
          </w:p>
          <w:p w:rsidR="00EC3387" w:rsidRPr="007E1AD3" w:rsidRDefault="00EC3387" w:rsidP="00EC3387">
            <w:pPr>
              <w:pStyle w:val="a4"/>
              <w:numPr>
                <w:ilvl w:val="0"/>
                <w:numId w:val="5"/>
              </w:num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มีแผนงานสร้างเสริมสุขภาพเพื่อลดโรคอ้วนลงพุง ลดโรคไม่ติดต่อเรื้อรัง</w:t>
            </w:r>
          </w:p>
          <w:p w:rsidR="00EC3387" w:rsidRPr="007E1AD3" w:rsidRDefault="00EC3387" w:rsidP="00EC3387">
            <w:pPr>
              <w:pStyle w:val="a4"/>
              <w:numPr>
                <w:ilvl w:val="0"/>
                <w:numId w:val="5"/>
              </w:num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มีการสื่อสารประชาสัมพันธ์เรื่องภัยเงียบของโรคอ้วนลงพุง ภายในองค์กร</w:t>
            </w:r>
          </w:p>
          <w:p w:rsidR="00EC3387" w:rsidRPr="007E1AD3" w:rsidRDefault="00EC3387" w:rsidP="00EC3387">
            <w:pPr>
              <w:pStyle w:val="a4"/>
              <w:numPr>
                <w:ilvl w:val="0"/>
                <w:numId w:val="5"/>
              </w:num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 ของบุคลากรขององค์กรที่ทำงานประจำอยู่ในที่ตั้งองค์กรได้มีการประเมินรอบเอวด้วยตนเอง</w:t>
            </w:r>
          </w:p>
          <w:p w:rsidR="00EC3387" w:rsidRPr="007E1AD3" w:rsidRDefault="00EC3387" w:rsidP="00EC3387">
            <w:pPr>
              <w:pStyle w:val="a4"/>
              <w:numPr>
                <w:ilvl w:val="0"/>
                <w:numId w:val="5"/>
              </w:num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 ของบุคลากรขององค์กร มีรอบเอวปกติ ผู้หญิงรอบเอวน้อยกว่า 80 ซม. ผู้ชายรอบเอวน้อยกว่า 90 ซม.</w:t>
            </w:r>
          </w:p>
          <w:p w:rsidR="00EC3387" w:rsidRPr="007E1AD3" w:rsidRDefault="00EC3387" w:rsidP="00EC3387">
            <w:pPr>
              <w:pStyle w:val="a4"/>
              <w:numPr>
                <w:ilvl w:val="0"/>
                <w:numId w:val="5"/>
              </w:numPr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 w:rsidR="00973420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เป็นศูนย์เรียนรู้อย่างยั่งยืนได้ โดยมีการบริหารจัดการ ดังนี้</w:t>
            </w:r>
          </w:p>
          <w:p w:rsidR="00973420" w:rsidRPr="007E1AD3" w:rsidRDefault="00973420" w:rsidP="00973420">
            <w:pPr>
              <w:pStyle w:val="a4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7.1 มีงบประมาณในการพัฒนาองค์กร</w:t>
            </w:r>
          </w:p>
          <w:p w:rsidR="00973420" w:rsidRPr="007E1AD3" w:rsidRDefault="00973420" w:rsidP="00973420">
            <w:pPr>
              <w:pStyle w:val="a4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7.2 มีกิจกรรมที่ดำเนินการอย่างต่อเนื่อง</w:t>
            </w:r>
          </w:p>
          <w:p w:rsidR="00973420" w:rsidRPr="007E1AD3" w:rsidRDefault="00973420" w:rsidP="00973420">
            <w:pPr>
              <w:pStyle w:val="a4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007" w:type="dxa"/>
          </w:tcPr>
          <w:p w:rsidR="00794B1F" w:rsidRPr="007E1AD3" w:rsidRDefault="007E72FC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ของบุคลากรในหน่วยงาน มีรอบเอวปกติ ผู้หญิงรอบเอวน้อยกว่า 80 ซม. ผู้ชายรอบเอวน้อยกว่า 90 ซม.</w:t>
            </w: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007" w:type="dxa"/>
          </w:tcPr>
          <w:p w:rsidR="00794B1F" w:rsidRPr="007E1AD3" w:rsidRDefault="007E72FC" w:rsidP="008E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บุคลากรทั้งหมดในหน่วยงานที่ทำงานประจำอยู่ในที่ตั้งองค์กร</w:t>
            </w:r>
          </w:p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07" w:type="dxa"/>
          </w:tcPr>
          <w:p w:rsidR="00794B1F" w:rsidRPr="007E1AD3" w:rsidRDefault="007E72FC" w:rsidP="007E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จากข้อมูลการลงบันทึก ในทะเบียนประวัติสุขภาพ</w:t>
            </w: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07" w:type="dxa"/>
          </w:tcPr>
          <w:p w:rsidR="00794B1F" w:rsidRPr="007E1AD3" w:rsidRDefault="007E72FC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โรงพยาบาลบางไทร</w:t>
            </w: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7007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A =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E72FC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บุคลากรทั้งหมดของหน่วยงานที่ได้รับการวัดรอบเอว</w:t>
            </w:r>
            <w:r w:rsidR="00EB4508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และชั่งน้ำหนักและมีค่าเกินเกณฑ์มาตรฐาน</w:t>
            </w: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7007" w:type="dxa"/>
          </w:tcPr>
          <w:p w:rsidR="00EB4508" w:rsidRPr="007E1AD3" w:rsidRDefault="00794B1F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B =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EB4508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บุคลากรทั้งหมดในหน่วยงานที่ทำงานประจำอยู่ในที่ตั้งองค์กรในปีงบประมาณ </w:t>
            </w:r>
            <w:r w:rsidR="006E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="007E1AD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B4508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ที่ได้รับการวัดรอบเอวและชั่งน้ำหนัก</w:t>
            </w:r>
          </w:p>
          <w:p w:rsidR="00794B1F" w:rsidRPr="007E1AD3" w:rsidRDefault="00794B1F" w:rsidP="00EB45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007" w:type="dxa"/>
          </w:tcPr>
          <w:p w:rsidR="00794B1F" w:rsidRPr="007E1AD3" w:rsidRDefault="00424039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>(A/B) x100</w:t>
            </w: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794B1F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07" w:type="dxa"/>
          </w:tcPr>
          <w:p w:rsidR="00794B1F" w:rsidRDefault="00794B1F" w:rsidP="00CC55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ปีละ</w:t>
            </w:r>
            <w:r w:rsidR="00EB4508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C55D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384276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รั้ง</w:t>
            </w:r>
            <w:r w:rsidR="00D6729D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งวด1</w:t>
            </w:r>
            <w:r w:rsidR="00384276"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C55D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ต.ค.-ธ.ค. งวด2 ม.ค.-มี.ค.งวด3 เม.ย.-มิ.ย. งวด 4ก.ค.-ก.ย.</w:t>
            </w:r>
          </w:p>
          <w:p w:rsidR="007E1AD3" w:rsidRPr="007E1AD3" w:rsidRDefault="007E1AD3" w:rsidP="00CC55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4B1F" w:rsidRPr="007E1AD3" w:rsidTr="00973420">
        <w:tc>
          <w:tcPr>
            <w:tcW w:w="2516" w:type="dxa"/>
          </w:tcPr>
          <w:p w:rsidR="00794B1F" w:rsidRPr="00BD6537" w:rsidRDefault="00973420" w:rsidP="008E744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6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ขั้นตอนการดำเนินงาน</w:t>
            </w:r>
          </w:p>
        </w:tc>
        <w:tc>
          <w:tcPr>
            <w:tcW w:w="7007" w:type="dxa"/>
          </w:tcPr>
          <w:p w:rsidR="00EB4508" w:rsidRPr="007E1AD3" w:rsidRDefault="00EB4508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ขั้นตอนที่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1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มีการประกาศนโยบายการดำเนินงานองค์กรไร้พุงพร้อมทั้งจัดตั้งคณะกรรมการแก้ไขปัญหาภาวะเ</w:t>
            </w:r>
            <w:r w:rsidR="0038239A">
              <w:rPr>
                <w:rFonts w:ascii="TH SarabunIT๙" w:hAnsi="TH SarabunIT๙" w:cs="TH SarabunIT๙"/>
                <w:sz w:val="32"/>
                <w:szCs w:val="32"/>
                <w:cs/>
              </w:rPr>
              <w:t>ริ่มอ้วนและอ้วนและในบุคลากรที่มี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รอบเอวเกินเกณฑ์มาตรฐานระดับหน่วยงาน</w:t>
            </w:r>
          </w:p>
          <w:p w:rsidR="00EB4508" w:rsidRPr="007E1AD3" w:rsidRDefault="00EB4508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ขั้นตอนที่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2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มีการสื่อสารประชาสัมพันธ์แก่บุคลากรในเรื่อง  โภชนาการและอาหารที่ปลอดภัย และพฤติกรรมการบริโภคอาหารที่ถูกต้อง การออกกำลังกาย  กีฬาและกิจกรรมส่งเสริมนันทนาการ  </w:t>
            </w:r>
            <w:r w:rsidR="0026156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บุคลากรที่มีรอบเอวเกินมาตรฐาน/มีภาวะเริ่มอ้วนและอ้วน(</w:t>
            </w:r>
            <w:r w:rsidR="00261563"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26156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25 ) สมัครเข้าร่วมโครงการฯ</w:t>
            </w:r>
          </w:p>
          <w:p w:rsidR="00EB4508" w:rsidRPr="007E1AD3" w:rsidRDefault="00EB4508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ขั้นตอนที่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3</w:t>
            </w:r>
            <w:r w:rsidR="007E1AD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E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แต่ละแผนกมีแผนงาน/ กิจกรรม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ป้องกันและแก้ไขปัญหาภาวะเริ่มอ้วนและอ้วนและในบุคคลที่มีรอบเอวเกินเกณฑ์มาตรฐานระดับหน่วยงาน  เพื่อสนับสนุนนโยบายและขับเคลื่อนเป็นนโยบายการดำเนินงานองค์กรไร้พุงต้นแบบ</w:t>
            </w:r>
            <w:r w:rsidR="00CC55D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บุคคลที่มีภาวะอ้วนลงพุงและ </w:t>
            </w:r>
            <w:r w:rsidR="00CC55D3"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CC55D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เกินเกณฑ์ต้องสมัครเข้าร่วมกิจกรรม/โครงการและมีการปรับเปลี่ยนพฤติกรรมสุขภาพอย่างต่อเนื่อง</w:t>
            </w:r>
          </w:p>
          <w:p w:rsidR="00EB4508" w:rsidRDefault="00EB4508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ขั้นตอนที่</w:t>
            </w:r>
            <w:r w:rsidR="00E75E9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="005A545F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5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545F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เดือน </w:t>
            </w:r>
            <w:r w:rsidR="005A545F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บุคลากรที่มีภาวะเริ่มอ้วนและอ้วน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ที่ได้รับการจัดการน้ำหนักมีน้ำหนักลดลง ร้อยละ 10</w:t>
            </w:r>
            <w:r w:rsidR="00744A0C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/หรือมีรอบเอวลดลงร้อยละ 10</w:t>
            </w:r>
            <w:r w:rsidR="0026156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(คะแนน 0.5)</w:t>
            </w:r>
          </w:p>
          <w:p w:rsidR="00E75E98" w:rsidRPr="002D0E39" w:rsidRDefault="00E75E98" w:rsidP="00E7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ขั้นตอนที่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แต่ละหน่วยงานส่งข้อมูลการชั่งน้ำหนักและรอบเอวของเจ้าหน้าที่ไม่น้อยกว่าร้อยละ 80 ให้ผู้รับผิดชอบงานทุก</w:t>
            </w:r>
            <w:r w:rsidR="006E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รอบของการประเมินผล</w:t>
            </w:r>
            <w:r w:rsidR="00DA0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A0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ส่งผลภายในวันที่ 15 ของ</w:t>
            </w:r>
            <w:r w:rsidR="006E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เดือนมี.ค.และก.ย.)</w:t>
            </w: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0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และส่งแบบประเมินพฤติกรรมสุขภาพครั้งที่2</w:t>
            </w:r>
          </w:p>
          <w:p w:rsidR="00E75E98" w:rsidRPr="007E1AD3" w:rsidRDefault="00E75E98" w:rsidP="00E7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ขั้นตอนที่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บุคลากรของหน่วยงานที่มีภาวะ</w:t>
            </w:r>
            <w:r w:rsidRPr="007E1AD3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ปกติ และ มีรอบเอวไม่เกินเกณฑ์มาตรฐานอย่างน้อยร้อยละ 60 ของบุคลากรในแต่ละหน่วย(คะแนน0.5)</w:t>
            </w:r>
          </w:p>
          <w:p w:rsidR="00E75E98" w:rsidRPr="007E1AD3" w:rsidRDefault="00E75E98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06CDB" w:rsidRPr="007E1AD3" w:rsidRDefault="00B06CDB" w:rsidP="0074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3420" w:rsidRPr="007E1AD3" w:rsidTr="00973420">
        <w:tc>
          <w:tcPr>
            <w:tcW w:w="2516" w:type="dxa"/>
          </w:tcPr>
          <w:p w:rsidR="00973420" w:rsidRPr="007E1AD3" w:rsidRDefault="00973420" w:rsidP="008E744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700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1"/>
              <w:gridCol w:w="993"/>
              <w:gridCol w:w="992"/>
              <w:gridCol w:w="992"/>
              <w:gridCol w:w="1788"/>
              <w:gridCol w:w="1130"/>
            </w:tblGrid>
            <w:tr w:rsidR="00261563" w:rsidRPr="007E1AD3" w:rsidTr="00744A0C">
              <w:tc>
                <w:tcPr>
                  <w:tcW w:w="881" w:type="dxa"/>
                </w:tcPr>
                <w:p w:rsidR="00261563" w:rsidRPr="007E1AD3" w:rsidRDefault="00261563" w:rsidP="00EB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993" w:type="dxa"/>
                </w:tcPr>
                <w:p w:rsidR="00261563" w:rsidRPr="007E1AD3" w:rsidRDefault="00261563" w:rsidP="00744A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61563" w:rsidRPr="007E1AD3" w:rsidRDefault="00261563" w:rsidP="00744A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61563" w:rsidRPr="007E1AD3" w:rsidRDefault="00261563" w:rsidP="00744A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788" w:type="dxa"/>
                </w:tcPr>
                <w:p w:rsidR="00261563" w:rsidRPr="007E1AD3" w:rsidRDefault="00261563" w:rsidP="00744A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130" w:type="dxa"/>
                </w:tcPr>
                <w:p w:rsidR="00261563" w:rsidRPr="007E1AD3" w:rsidRDefault="00261563" w:rsidP="00744A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261563" w:rsidRPr="007E1AD3" w:rsidTr="00744A0C">
              <w:tc>
                <w:tcPr>
                  <w:tcW w:w="881" w:type="dxa"/>
                </w:tcPr>
                <w:p w:rsidR="00261563" w:rsidRPr="007E1AD3" w:rsidRDefault="00261563" w:rsidP="00EB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61563" w:rsidRPr="007E1AD3" w:rsidRDefault="00261563" w:rsidP="00EB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 เดือน</w:t>
                  </w:r>
                </w:p>
              </w:tc>
              <w:tc>
                <w:tcPr>
                  <w:tcW w:w="993" w:type="dxa"/>
                </w:tcPr>
                <w:p w:rsidR="00261563" w:rsidRPr="007E1AD3" w:rsidRDefault="00261563" w:rsidP="00EB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1</w:t>
                  </w:r>
                </w:p>
              </w:tc>
              <w:tc>
                <w:tcPr>
                  <w:tcW w:w="992" w:type="dxa"/>
                </w:tcPr>
                <w:p w:rsidR="00261563" w:rsidRPr="007E1AD3" w:rsidRDefault="00261563" w:rsidP="00EB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992" w:type="dxa"/>
                </w:tcPr>
                <w:p w:rsidR="00261563" w:rsidRPr="007E1AD3" w:rsidRDefault="00261563" w:rsidP="00EB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1788" w:type="dxa"/>
                </w:tcPr>
                <w:p w:rsidR="00261563" w:rsidRPr="007E1AD3" w:rsidRDefault="00261563" w:rsidP="00422B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="00422B1E"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4</w:t>
                  </w:r>
                  <w:r w:rsidR="00744A0C"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ได้คะแนน (0.5)</w:t>
                  </w:r>
                </w:p>
                <w:p w:rsidR="00744A0C" w:rsidRPr="007E1AD3" w:rsidRDefault="00744A0C" w:rsidP="00744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ขั้นตอนที่</w:t>
                  </w:r>
                  <w:r w:rsidR="007E1AD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E75E9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5-</w:t>
                  </w: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 ได้ คะแนน(0.5)</w:t>
                  </w:r>
                </w:p>
              </w:tc>
              <w:tc>
                <w:tcPr>
                  <w:tcW w:w="1130" w:type="dxa"/>
                </w:tcPr>
                <w:p w:rsidR="00261563" w:rsidRPr="007E1AD3" w:rsidRDefault="00744A0C" w:rsidP="00744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ภาพรวมองค์กรผ่านเกณฑ์องค์กรไร้พุง</w:t>
                  </w:r>
                  <w:r w:rsidR="00261563"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422B1E"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0B6F3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(1)</w:t>
                  </w:r>
                  <w:r w:rsidR="00422B1E" w:rsidRPr="007E1AD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973420" w:rsidRPr="007E1AD3" w:rsidRDefault="00973420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424039" w:rsidP="008E744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เอกสารสนับสนุน</w:t>
            </w:r>
          </w:p>
        </w:tc>
        <w:tc>
          <w:tcPr>
            <w:tcW w:w="7007" w:type="dxa"/>
          </w:tcPr>
          <w:p w:rsidR="00794B1F" w:rsidRDefault="005A545F" w:rsidP="005A54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0F00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แบบประเมินพฤติกรรม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="00C16B49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2.ข้อมูลในโปรแกรมองค์กรไร้พุง </w:t>
            </w:r>
          </w:p>
          <w:p w:rsidR="007E1AD3" w:rsidRPr="007E1AD3" w:rsidRDefault="007E1AD3" w:rsidP="005A54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424039" w:rsidP="008E74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007" w:type="dxa"/>
          </w:tcPr>
          <w:p w:rsidR="00794B1F" w:rsidRDefault="00744A0C" w:rsidP="00744A0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  <w:r w:rsidR="00255A18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04183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  </w:t>
            </w: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7E1AD3" w:rsidRPr="007E1AD3" w:rsidRDefault="007E1AD3" w:rsidP="00744A0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4B1F" w:rsidRPr="007E1AD3" w:rsidTr="00973420">
        <w:tc>
          <w:tcPr>
            <w:tcW w:w="2516" w:type="dxa"/>
          </w:tcPr>
          <w:p w:rsidR="00794B1F" w:rsidRPr="007E1AD3" w:rsidRDefault="00424039" w:rsidP="008E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7007" w:type="dxa"/>
          </w:tcPr>
          <w:p w:rsidR="00794B1F" w:rsidRPr="007E1AD3" w:rsidRDefault="005A545F" w:rsidP="005A54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หัวหน้างานทุกกลุ่มงานขององค์กร</w:t>
            </w:r>
          </w:p>
          <w:p w:rsidR="00744A0C" w:rsidRPr="007E1AD3" w:rsidRDefault="00744A0C" w:rsidP="005A54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6B49" w:rsidRPr="007E1AD3" w:rsidTr="00973420">
        <w:tc>
          <w:tcPr>
            <w:tcW w:w="2516" w:type="dxa"/>
          </w:tcPr>
          <w:p w:rsidR="00C16B49" w:rsidRPr="007E1AD3" w:rsidRDefault="00C16B49" w:rsidP="008E744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ผู้รายงานข้อมูล</w:t>
            </w:r>
          </w:p>
        </w:tc>
        <w:tc>
          <w:tcPr>
            <w:tcW w:w="7007" w:type="dxa"/>
          </w:tcPr>
          <w:p w:rsidR="00C16B49" w:rsidRPr="007E1AD3" w:rsidRDefault="006E3EB8" w:rsidP="00744A0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จินตนา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</w:t>
            </w:r>
            <w:r w:rsidR="00744A0C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545F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โทรศัพท์   08</w:t>
            </w:r>
            <w:r w:rsidR="00DF0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A545F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9815</w:t>
            </w:r>
            <w:r w:rsidR="00DF0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A545F" w:rsidRPr="007E1AD3">
              <w:rPr>
                <w:rFonts w:ascii="TH SarabunIT๙" w:hAnsi="TH SarabunIT๙" w:cs="TH SarabunIT๙"/>
                <w:sz w:val="32"/>
                <w:szCs w:val="32"/>
                <w:cs/>
              </w:rPr>
              <w:t>3031</w:t>
            </w:r>
            <w:bookmarkStart w:id="0" w:name="_GoBack"/>
            <w:bookmarkEnd w:id="0"/>
          </w:p>
          <w:p w:rsidR="00744A0C" w:rsidRPr="007E1AD3" w:rsidRDefault="00744A0C" w:rsidP="00744A0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7DB9" w:rsidRPr="004520AB" w:rsidRDefault="00BF7DB9" w:rsidP="0016294C">
      <w:pPr>
        <w:rPr>
          <w:rFonts w:ascii="TH SarabunPSK" w:hAnsi="TH SarabunPSK" w:cs="TH SarabunPSK"/>
          <w:sz w:val="32"/>
          <w:szCs w:val="32"/>
        </w:rPr>
      </w:pPr>
    </w:p>
    <w:sectPr w:rsidR="00BF7DB9" w:rsidRPr="004520AB" w:rsidSect="008500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22" w:rsidRDefault="00710422" w:rsidP="006E3EB8">
      <w:pPr>
        <w:spacing w:after="0" w:line="240" w:lineRule="auto"/>
      </w:pPr>
      <w:r>
        <w:separator/>
      </w:r>
    </w:p>
  </w:endnote>
  <w:endnote w:type="continuationSeparator" w:id="0">
    <w:p w:rsidR="00710422" w:rsidRDefault="00710422" w:rsidP="006E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22" w:rsidRDefault="00710422" w:rsidP="006E3EB8">
      <w:pPr>
        <w:spacing w:after="0" w:line="240" w:lineRule="auto"/>
      </w:pPr>
      <w:r>
        <w:separator/>
      </w:r>
    </w:p>
  </w:footnote>
  <w:footnote w:type="continuationSeparator" w:id="0">
    <w:p w:rsidR="00710422" w:rsidRDefault="00710422" w:rsidP="006E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B8" w:rsidRPr="00BC1F20" w:rsidRDefault="006E3EB8" w:rsidP="006E3EB8">
    <w:pPr>
      <w:pStyle w:val="a5"/>
      <w:pBdr>
        <w:bottom w:val="single" w:sz="4" w:space="1" w:color="auto"/>
      </w:pBdr>
      <w:jc w:val="right"/>
      <w:rPr>
        <w:rFonts w:ascii="Browallia New" w:hAnsi="Browallia New" w:cs="Browallia New"/>
        <w:szCs w:val="24"/>
      </w:rPr>
    </w:pPr>
    <w:r w:rsidRPr="00BC1F20">
      <w:rPr>
        <w:rFonts w:ascii="Browallia New" w:hAnsi="Browallia New" w:cs="Browallia New"/>
        <w:szCs w:val="24"/>
        <w:cs/>
      </w:rPr>
      <w:t>รายละเอียดตัวชี้วัดเพื่อประกอบคำรับรองการปฏิบัติราชการ</w:t>
    </w:r>
    <w:r>
      <w:rPr>
        <w:rFonts w:ascii="Browallia New" w:hAnsi="Browallia New" w:cs="Browallia New" w:hint="cs"/>
        <w:szCs w:val="24"/>
        <w:cs/>
      </w:rPr>
      <w:t>ของส่วนราชการ</w:t>
    </w:r>
    <w:r w:rsidRPr="00BC1F20">
      <w:rPr>
        <w:rFonts w:ascii="Browallia New" w:hAnsi="Browallia New" w:cs="Browallia New"/>
        <w:szCs w:val="24"/>
        <w:cs/>
      </w:rPr>
      <w:t xml:space="preserve">  </w:t>
    </w:r>
  </w:p>
  <w:p w:rsidR="006E3EB8" w:rsidRPr="00BC1F20" w:rsidRDefault="006E3EB8" w:rsidP="006E3EB8">
    <w:pPr>
      <w:pStyle w:val="a5"/>
      <w:pBdr>
        <w:bottom w:val="single" w:sz="4" w:space="1" w:color="auto"/>
      </w:pBdr>
      <w:spacing w:after="120"/>
      <w:jc w:val="center"/>
      <w:rPr>
        <w:rFonts w:ascii="Browallia New" w:hAnsi="Browallia New" w:cs="Browallia New"/>
        <w:szCs w:val="24"/>
        <w:cs/>
      </w:rPr>
    </w:pPr>
    <w:r w:rsidRPr="00BC1F20">
      <w:rPr>
        <w:rFonts w:ascii="Browallia New" w:hAnsi="Browallia New" w:cs="Browallia New"/>
        <w:szCs w:val="24"/>
        <w:cs/>
      </w:rPr>
      <w:t xml:space="preserve">                      </w:t>
    </w:r>
    <w:r>
      <w:rPr>
        <w:rFonts w:ascii="Browallia New" w:hAnsi="Browallia New" w:cs="Browallia New" w:hint="cs"/>
        <w:szCs w:val="24"/>
        <w:cs/>
      </w:rPr>
      <w:t xml:space="preserve">                                                                                                           </w:t>
    </w:r>
    <w:r w:rsidRPr="00BC1F20">
      <w:rPr>
        <w:rFonts w:ascii="Browallia New" w:hAnsi="Browallia New" w:cs="Browallia New"/>
        <w:szCs w:val="24"/>
        <w:cs/>
      </w:rPr>
      <w:t xml:space="preserve">ประจำปีงบประมาณ พ.ศ. </w:t>
    </w:r>
    <w:r>
      <w:rPr>
        <w:rFonts w:ascii="Browallia New" w:hAnsi="Browallia New" w:cs="Browallia New" w:hint="cs"/>
        <w:szCs w:val="24"/>
        <w:cs/>
      </w:rPr>
      <w:t>2562</w:t>
    </w:r>
    <w:r w:rsidRPr="00BC1F20">
      <w:rPr>
        <w:rFonts w:ascii="Browallia New" w:hAnsi="Browallia New" w:cs="Browallia New"/>
        <w:szCs w:val="24"/>
        <w:cs/>
      </w:rPr>
      <w:t xml:space="preserve">                                                                                                                                               </w:t>
    </w:r>
  </w:p>
  <w:p w:rsidR="006E3EB8" w:rsidRDefault="006E3E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3F26"/>
    <w:multiLevelType w:val="hybridMultilevel"/>
    <w:tmpl w:val="3C8ACC8C"/>
    <w:lvl w:ilvl="0" w:tplc="6AC20878">
      <w:start w:val="1"/>
      <w:numFmt w:val="decimal"/>
      <w:lvlText w:val="%1."/>
      <w:lvlJc w:val="left"/>
      <w:pPr>
        <w:ind w:left="720" w:hanging="360"/>
      </w:pPr>
      <w:rPr>
        <w:rFonts w:ascii="THSarabunPSK" w:hAnsi="THSarabunPSK" w:cs="TH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91F"/>
    <w:multiLevelType w:val="hybridMultilevel"/>
    <w:tmpl w:val="8A90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4108"/>
    <w:multiLevelType w:val="hybridMultilevel"/>
    <w:tmpl w:val="17EE8C7A"/>
    <w:lvl w:ilvl="0" w:tplc="DC24033A">
      <w:start w:val="1"/>
      <w:numFmt w:val="decimal"/>
      <w:lvlText w:val="%1."/>
      <w:lvlJc w:val="left"/>
      <w:pPr>
        <w:ind w:left="720" w:hanging="360"/>
      </w:pPr>
      <w:rPr>
        <w:rFonts w:ascii="THSarabunPSK" w:hAnsi="THSarabunPSK" w:cs="TH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822"/>
    <w:multiLevelType w:val="hybridMultilevel"/>
    <w:tmpl w:val="0C08F778"/>
    <w:lvl w:ilvl="0" w:tplc="55A28F8A">
      <w:start w:val="1"/>
      <w:numFmt w:val="decimal"/>
      <w:lvlText w:val="%1."/>
      <w:lvlJc w:val="left"/>
      <w:pPr>
        <w:ind w:left="720" w:hanging="360"/>
      </w:pPr>
      <w:rPr>
        <w:rFonts w:ascii="THSarabunPSK" w:hAnsi="THSarabunPSK" w:cs="TH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51A1"/>
    <w:multiLevelType w:val="hybridMultilevel"/>
    <w:tmpl w:val="B8E260AA"/>
    <w:lvl w:ilvl="0" w:tplc="B9406DD4">
      <w:start w:val="1"/>
      <w:numFmt w:val="bullet"/>
      <w:lvlText w:val="-"/>
      <w:lvlJc w:val="left"/>
      <w:pPr>
        <w:ind w:left="720" w:hanging="360"/>
      </w:pPr>
      <w:rPr>
        <w:rFonts w:ascii="THSarabunPSK,Bold" w:eastAsia="Times New Roman" w:hAnsi="THSarabunPSK,Bold" w:cs="THSarabunPSK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294C"/>
    <w:rsid w:val="00051ACC"/>
    <w:rsid w:val="00071CC1"/>
    <w:rsid w:val="00090E79"/>
    <w:rsid w:val="000A1178"/>
    <w:rsid w:val="000B4F32"/>
    <w:rsid w:val="000B6F3E"/>
    <w:rsid w:val="000D640C"/>
    <w:rsid w:val="000F00B4"/>
    <w:rsid w:val="000F0460"/>
    <w:rsid w:val="001061CD"/>
    <w:rsid w:val="001063B5"/>
    <w:rsid w:val="001379E3"/>
    <w:rsid w:val="0016294C"/>
    <w:rsid w:val="00166F71"/>
    <w:rsid w:val="001C4CD2"/>
    <w:rsid w:val="00201C2F"/>
    <w:rsid w:val="002041B1"/>
    <w:rsid w:val="00255A18"/>
    <w:rsid w:val="0026007B"/>
    <w:rsid w:val="00261563"/>
    <w:rsid w:val="00271692"/>
    <w:rsid w:val="002B3AD9"/>
    <w:rsid w:val="002D0E39"/>
    <w:rsid w:val="00346CF6"/>
    <w:rsid w:val="0038239A"/>
    <w:rsid w:val="00384276"/>
    <w:rsid w:val="003A7E67"/>
    <w:rsid w:val="00422B1E"/>
    <w:rsid w:val="00424039"/>
    <w:rsid w:val="00426956"/>
    <w:rsid w:val="004520AB"/>
    <w:rsid w:val="004A384B"/>
    <w:rsid w:val="004C028C"/>
    <w:rsid w:val="00520989"/>
    <w:rsid w:val="00564DC5"/>
    <w:rsid w:val="00570345"/>
    <w:rsid w:val="00570484"/>
    <w:rsid w:val="005A545F"/>
    <w:rsid w:val="005C6D12"/>
    <w:rsid w:val="00671D97"/>
    <w:rsid w:val="00683455"/>
    <w:rsid w:val="006E3EB8"/>
    <w:rsid w:val="00710422"/>
    <w:rsid w:val="00744A0C"/>
    <w:rsid w:val="00794B1F"/>
    <w:rsid w:val="007B0ECB"/>
    <w:rsid w:val="007B5EA9"/>
    <w:rsid w:val="007E1AD3"/>
    <w:rsid w:val="007E72FC"/>
    <w:rsid w:val="007F6615"/>
    <w:rsid w:val="00811589"/>
    <w:rsid w:val="00825282"/>
    <w:rsid w:val="0084209F"/>
    <w:rsid w:val="008500A1"/>
    <w:rsid w:val="00875672"/>
    <w:rsid w:val="008A4362"/>
    <w:rsid w:val="008E7448"/>
    <w:rsid w:val="00904183"/>
    <w:rsid w:val="00924EBF"/>
    <w:rsid w:val="00937709"/>
    <w:rsid w:val="00973420"/>
    <w:rsid w:val="009B3030"/>
    <w:rsid w:val="009E3AA1"/>
    <w:rsid w:val="00A26E1E"/>
    <w:rsid w:val="00B01A66"/>
    <w:rsid w:val="00B037D4"/>
    <w:rsid w:val="00B06CDB"/>
    <w:rsid w:val="00B44733"/>
    <w:rsid w:val="00B50F6B"/>
    <w:rsid w:val="00B87FB8"/>
    <w:rsid w:val="00BA2A9F"/>
    <w:rsid w:val="00BD6537"/>
    <w:rsid w:val="00BF7DB9"/>
    <w:rsid w:val="00C13FD7"/>
    <w:rsid w:val="00C16B49"/>
    <w:rsid w:val="00C863FA"/>
    <w:rsid w:val="00CB3A1E"/>
    <w:rsid w:val="00CC55D3"/>
    <w:rsid w:val="00D028A3"/>
    <w:rsid w:val="00D5060A"/>
    <w:rsid w:val="00D6729D"/>
    <w:rsid w:val="00D72A9A"/>
    <w:rsid w:val="00D85486"/>
    <w:rsid w:val="00DA0F87"/>
    <w:rsid w:val="00DD3940"/>
    <w:rsid w:val="00DF0EA7"/>
    <w:rsid w:val="00E14049"/>
    <w:rsid w:val="00E74CC6"/>
    <w:rsid w:val="00E75E98"/>
    <w:rsid w:val="00EB4508"/>
    <w:rsid w:val="00EC3387"/>
    <w:rsid w:val="00F0448D"/>
    <w:rsid w:val="00F91135"/>
    <w:rsid w:val="00FD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74341-2E16-4444-BE2A-5817EFED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C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B9"/>
    <w:pPr>
      <w:ind w:left="720"/>
      <w:contextualSpacing/>
    </w:pPr>
  </w:style>
  <w:style w:type="paragraph" w:styleId="a5">
    <w:name w:val="header"/>
    <w:basedOn w:val="a"/>
    <w:link w:val="a6"/>
    <w:unhideWhenUsed/>
    <w:rsid w:val="006E3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6E3EB8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E3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E3EB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C765-3236-47E6-9F4D-4FB1C5F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NA</cp:lastModifiedBy>
  <cp:revision>15</cp:revision>
  <dcterms:created xsi:type="dcterms:W3CDTF">2017-03-13T11:05:00Z</dcterms:created>
  <dcterms:modified xsi:type="dcterms:W3CDTF">2019-07-02T08:01:00Z</dcterms:modified>
</cp:coreProperties>
</file>